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0C1" w:rsidRDefault="008022B8">
      <w:pPr>
        <w:spacing w:beforeLines="50" w:before="120" w:afterLines="50" w:after="120" w:line="240" w:lineRule="auto"/>
        <w:ind w:left="1104" w:hangingChars="500" w:hanging="1104"/>
        <w:jc w:val="both"/>
        <w:outlineLvl w:val="0"/>
        <w:rPr>
          <w:rFonts w:ascii="Arial" w:eastAsia="Times New Roman" w:hAnsi="Arial" w:cs="Arial"/>
          <w:b/>
          <w:bCs/>
          <w:kern w:val="2"/>
        </w:rPr>
      </w:pPr>
      <w:r>
        <w:rPr>
          <w:rFonts w:ascii="Arial" w:eastAsia="Times New Roman" w:hAnsi="Arial" w:cs="Arial"/>
          <w:b/>
          <w:bCs/>
          <w:kern w:val="2"/>
        </w:rPr>
        <w:t>3GPP TSG RAN WG1 #11</w:t>
      </w:r>
      <w:r>
        <w:rPr>
          <w:rFonts w:ascii="Arial" w:hAnsi="Arial" w:cs="Arial" w:hint="eastAsia"/>
          <w:b/>
          <w:bCs/>
          <w:kern w:val="2"/>
        </w:rPr>
        <w:t>4</w:t>
      </w:r>
      <w:r>
        <w:rPr>
          <w:rFonts w:ascii="Arial" w:eastAsia="Times New Roman" w:hAnsi="Arial" w:cs="Arial"/>
          <w:b/>
          <w:bCs/>
          <w:kern w:val="2"/>
        </w:rPr>
        <w:tab/>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w:t>
      </w:r>
      <w:r>
        <w:rPr>
          <w:rFonts w:ascii="Arial" w:eastAsia="Times New Roman" w:hAnsi="Arial" w:cs="Arial" w:hint="eastAsia"/>
          <w:b/>
          <w:bCs/>
          <w:kern w:val="2"/>
        </w:rPr>
        <w:t>R1-2306798</w:t>
      </w:r>
      <w:r>
        <w:rPr>
          <w:rFonts w:ascii="Arial" w:eastAsia="Times New Roman" w:hAnsi="Arial" w:cs="Arial"/>
          <w:b/>
          <w:bCs/>
          <w:kern w:val="2"/>
        </w:rPr>
        <w:t xml:space="preserve">                                                                                                                                                 </w:t>
      </w:r>
    </w:p>
    <w:p w:rsidR="00F650C1" w:rsidRDefault="008022B8">
      <w:pPr>
        <w:spacing w:beforeLines="50" w:before="120" w:afterLines="50" w:after="120" w:line="240" w:lineRule="auto"/>
        <w:jc w:val="both"/>
        <w:outlineLvl w:val="0"/>
        <w:rPr>
          <w:rFonts w:ascii="Arial" w:eastAsia="Times New Roman" w:hAnsi="Arial" w:cs="Arial"/>
          <w:b/>
          <w:bCs/>
          <w:kern w:val="2"/>
        </w:rPr>
      </w:pPr>
      <w:r>
        <w:rPr>
          <w:rFonts w:ascii="Arial" w:hAnsi="Arial" w:cs="Arial" w:hint="eastAsia"/>
          <w:b/>
          <w:bCs/>
          <w:kern w:val="2"/>
        </w:rPr>
        <w:t>Toulouse</w:t>
      </w:r>
      <w:r>
        <w:rPr>
          <w:rFonts w:ascii="Arial" w:eastAsia="Times New Roman" w:hAnsi="Arial" w:cs="Arial"/>
          <w:b/>
          <w:bCs/>
          <w:kern w:val="2"/>
          <w:lang w:eastAsia="ja-JP"/>
        </w:rPr>
        <w:t xml:space="preserve">, </w:t>
      </w:r>
      <w:r>
        <w:rPr>
          <w:rFonts w:ascii="Arial" w:hAnsi="Arial" w:cs="Arial" w:hint="eastAsia"/>
          <w:b/>
          <w:bCs/>
          <w:kern w:val="2"/>
        </w:rPr>
        <w:t>France</w:t>
      </w:r>
      <w:r>
        <w:rPr>
          <w:rFonts w:ascii="Arial" w:eastAsia="Times New Roman" w:hAnsi="Arial" w:cs="Arial"/>
          <w:b/>
          <w:bCs/>
          <w:kern w:val="2"/>
          <w:lang w:eastAsia="ja-JP"/>
        </w:rPr>
        <w:t xml:space="preserve">, </w:t>
      </w:r>
      <w:r>
        <w:rPr>
          <w:rFonts w:ascii="Arial" w:hAnsi="Arial" w:cs="Arial" w:hint="eastAsia"/>
          <w:b/>
          <w:bCs/>
          <w:kern w:val="2"/>
        </w:rPr>
        <w:t>August 21</w:t>
      </w:r>
      <w:r>
        <w:rPr>
          <w:rFonts w:ascii="Arial" w:hAnsi="Arial" w:hint="eastAsia"/>
          <w:b/>
          <w:kern w:val="2"/>
          <w:vertAlign w:val="superscript"/>
        </w:rPr>
        <w:t>st</w:t>
      </w:r>
      <w:r>
        <w:rPr>
          <w:rFonts w:ascii="Arial" w:eastAsia="Times New Roman" w:hAnsi="Arial" w:cs="Arial"/>
          <w:b/>
          <w:bCs/>
          <w:kern w:val="2"/>
          <w:lang w:eastAsia="ja-JP"/>
        </w:rPr>
        <w:t xml:space="preserve"> – </w:t>
      </w:r>
      <w:r>
        <w:rPr>
          <w:rFonts w:ascii="Arial" w:hAnsi="Arial" w:cs="Arial" w:hint="eastAsia"/>
          <w:b/>
          <w:bCs/>
          <w:kern w:val="2"/>
        </w:rPr>
        <w:t xml:space="preserve">August </w:t>
      </w:r>
      <w:r>
        <w:rPr>
          <w:rFonts w:ascii="Arial" w:eastAsia="Times New Roman" w:hAnsi="Arial" w:cs="Arial"/>
          <w:b/>
          <w:bCs/>
          <w:kern w:val="2"/>
          <w:lang w:eastAsia="ja-JP"/>
        </w:rPr>
        <w:t>2</w:t>
      </w:r>
      <w:r>
        <w:rPr>
          <w:rFonts w:ascii="Arial" w:hAnsi="Arial" w:cs="Arial" w:hint="eastAsia"/>
          <w:b/>
          <w:bCs/>
          <w:kern w:val="2"/>
        </w:rPr>
        <w:t>5</w:t>
      </w:r>
      <w:r>
        <w:rPr>
          <w:rFonts w:ascii="Arial" w:hAnsi="Arial"/>
          <w:b/>
          <w:kern w:val="2"/>
          <w:vertAlign w:val="superscript"/>
        </w:rPr>
        <w:t>th</w:t>
      </w:r>
      <w:r>
        <w:rPr>
          <w:rFonts w:ascii="Arial" w:eastAsia="Times New Roman" w:hAnsi="Arial" w:cs="Arial"/>
          <w:b/>
          <w:bCs/>
          <w:kern w:val="2"/>
          <w:lang w:eastAsia="ja-JP"/>
        </w:rPr>
        <w:t>, 2023</w:t>
      </w:r>
    </w:p>
    <w:p w:rsidR="00F650C1" w:rsidRDefault="008022B8">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Agenda item:</w:t>
      </w:r>
      <w:r>
        <w:rPr>
          <w:rFonts w:ascii="Arial" w:eastAsia="Times New Roman" w:hAnsi="Arial" w:cs="Arial"/>
          <w:b/>
          <w:kern w:val="2"/>
        </w:rPr>
        <w:tab/>
        <w:t>9.2.</w:t>
      </w:r>
      <w:r>
        <w:rPr>
          <w:rFonts w:ascii="Arial" w:eastAsia="Times New Roman" w:hAnsi="Arial" w:cs="Arial" w:hint="eastAsia"/>
          <w:b/>
          <w:kern w:val="2"/>
        </w:rPr>
        <w:t>3.2</w:t>
      </w:r>
    </w:p>
    <w:p w:rsidR="00F650C1" w:rsidRDefault="008022B8">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t xml:space="preserve">Discussion on </w:t>
      </w:r>
      <w:r>
        <w:rPr>
          <w:rFonts w:ascii="Arial" w:hAnsi="Arial" w:cs="Arial" w:hint="eastAsia"/>
          <w:b/>
          <w:kern w:val="2"/>
        </w:rPr>
        <w:t xml:space="preserve">other </w:t>
      </w:r>
      <w:r>
        <w:rPr>
          <w:rFonts w:ascii="Arial" w:eastAsia="Times New Roman" w:hAnsi="Arial" w:cs="Arial"/>
          <w:b/>
          <w:kern w:val="2"/>
        </w:rPr>
        <w:t xml:space="preserve">aspects </w:t>
      </w:r>
      <w:r>
        <w:rPr>
          <w:rFonts w:ascii="Arial" w:hAnsi="Arial" w:cs="Arial" w:hint="eastAsia"/>
          <w:b/>
          <w:kern w:val="2"/>
        </w:rPr>
        <w:t xml:space="preserve">for </w:t>
      </w:r>
      <w:r>
        <w:rPr>
          <w:rFonts w:ascii="Arial" w:hAnsi="Arial" w:cs="Arial" w:hint="eastAsia"/>
          <w:b/>
          <w:kern w:val="2"/>
        </w:rPr>
        <w:t>AI beam management</w:t>
      </w:r>
    </w:p>
    <w:p w:rsidR="00F650C1" w:rsidRDefault="008022B8">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t>ZTE Corporation</w:t>
      </w:r>
    </w:p>
    <w:p w:rsidR="00F650C1" w:rsidRDefault="008022B8">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F650C1" w:rsidRDefault="008022B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F650C1" w:rsidRDefault="008022B8">
      <w:pPr>
        <w:snapToGrid w:val="0"/>
        <w:spacing w:beforeLines="30" w:before="72" w:afterLines="30" w:after="72" w:line="288" w:lineRule="auto"/>
        <w:jc w:val="both"/>
        <w:rPr>
          <w:rFonts w:eastAsia="Times New Roman"/>
          <w:sz w:val="20"/>
          <w:szCs w:val="20"/>
          <w:lang w:val="en-GB"/>
        </w:rPr>
      </w:pPr>
      <w:r>
        <w:rPr>
          <w:rFonts w:eastAsia="Times New Roman"/>
          <w:sz w:val="20"/>
          <w:szCs w:val="20"/>
        </w:rPr>
        <w:t>In RAN1#11</w:t>
      </w:r>
      <w:r>
        <w:rPr>
          <w:rFonts w:hint="eastAsia"/>
          <w:sz w:val="20"/>
          <w:szCs w:val="20"/>
        </w:rPr>
        <w:t>3</w:t>
      </w:r>
      <w:r>
        <w:rPr>
          <w:rFonts w:eastAsia="Times New Roman"/>
          <w:sz w:val="20"/>
          <w:szCs w:val="20"/>
        </w:rPr>
        <w:t xml:space="preserve">, BM-specific aspects of AI/ML model life cycle management (LCM) were discussed and some </w:t>
      </w:r>
      <w:r>
        <w:rPr>
          <w:rFonts w:hint="eastAsia"/>
          <w:sz w:val="20"/>
          <w:szCs w:val="20"/>
        </w:rPr>
        <w:t xml:space="preserve">consensuses </w:t>
      </w:r>
      <w:r>
        <w:rPr>
          <w:rFonts w:eastAsia="Times New Roman"/>
          <w:sz w:val="20"/>
          <w:szCs w:val="20"/>
        </w:rPr>
        <w:t xml:space="preserve">were </w:t>
      </w:r>
      <w:r>
        <w:rPr>
          <w:rFonts w:hint="eastAsia"/>
          <w:sz w:val="20"/>
          <w:szCs w:val="20"/>
        </w:rPr>
        <w:t>achieved</w:t>
      </w:r>
      <w:r>
        <w:rPr>
          <w:rFonts w:eastAsia="Times New Roman"/>
          <w:sz w:val="20"/>
          <w:szCs w:val="20"/>
        </w:rPr>
        <w:t>, including data collection, model in</w:t>
      </w:r>
      <w:r>
        <w:rPr>
          <w:rFonts w:eastAsia="Times New Roman"/>
          <w:sz w:val="20"/>
          <w:szCs w:val="20"/>
        </w:rPr>
        <w:t xml:space="preserve">ference, and </w:t>
      </w:r>
      <w:r>
        <w:rPr>
          <w:rFonts w:hint="eastAsia"/>
          <w:sz w:val="20"/>
          <w:szCs w:val="20"/>
        </w:rPr>
        <w:t xml:space="preserve">performance </w:t>
      </w:r>
      <w:r>
        <w:rPr>
          <w:rFonts w:eastAsia="Times New Roman"/>
          <w:sz w:val="20"/>
          <w:szCs w:val="20"/>
        </w:rPr>
        <w:t>monitoring.</w:t>
      </w:r>
      <w:r>
        <w:rPr>
          <w:rFonts w:hint="eastAsia"/>
          <w:sz w:val="20"/>
          <w:szCs w:val="20"/>
        </w:rPr>
        <w:t xml:space="preserve"> For data collection with a NW-side AI/ML model, two alternatives for overhead reduction were initially discussed including UE filtering/NW selection</w:t>
      </w:r>
      <w:r>
        <w:rPr>
          <w:sz w:val="20"/>
          <w:szCs w:val="20"/>
        </w:rPr>
        <w:t>-</w:t>
      </w:r>
      <w:r>
        <w:rPr>
          <w:rFonts w:hint="eastAsia"/>
          <w:sz w:val="20"/>
          <w:szCs w:val="20"/>
        </w:rPr>
        <w:t xml:space="preserve">based data omission and reported content compression (e.g. lager step </w:t>
      </w:r>
      <w:r>
        <w:rPr>
          <w:rFonts w:hint="eastAsia"/>
          <w:sz w:val="20"/>
          <w:szCs w:val="20"/>
        </w:rPr>
        <w:t>size for quantization). Besides, since which Rx beam to use is up to UE implementation, the Rx beam alignment between NW and UE for model training/inference was discussed without any consensus yet. For model inference, it was agreed to study measurement re</w:t>
      </w:r>
      <w:r>
        <w:rPr>
          <w:rFonts w:hint="eastAsia"/>
          <w:sz w:val="20"/>
          <w:szCs w:val="20"/>
        </w:rPr>
        <w:t>port of multiple past time instances in one reporting instance for BM-Case2 for reporting overhead reduction. Besides, there is no consensus to support the reporting of the predicted Rx beam(s) (e.g., Rx beam ID, Rx beam angle information</w:t>
      </w:r>
      <w:r>
        <w:rPr>
          <w:rFonts w:hint="eastAsia"/>
          <w:sz w:val="20"/>
          <w:szCs w:val="20"/>
        </w:rPr>
        <w:t>) with a UE-s</w:t>
      </w:r>
      <w:r>
        <w:rPr>
          <w:rFonts w:hint="eastAsia"/>
          <w:sz w:val="20"/>
          <w:szCs w:val="20"/>
        </w:rPr>
        <w:t>ide AI/ML model due to the concerns of proprietary disclosure issues. For performance monitoring, it was agreed to study event-triggered report in case of model/functionality failure and the mechanism for detecting whether the model/functionality is suitab</w:t>
      </w:r>
      <w:r>
        <w:rPr>
          <w:rFonts w:hint="eastAsia"/>
          <w:sz w:val="20"/>
          <w:szCs w:val="20"/>
        </w:rPr>
        <w:t>le or no longer suitable. I</w:t>
      </w:r>
      <w:r>
        <w:rPr>
          <w:rFonts w:eastAsia="Times New Roman"/>
          <w:sz w:val="20"/>
          <w:szCs w:val="20"/>
          <w:lang w:val="en-GB"/>
        </w:rPr>
        <w:t>n this contribution, we will make some recommendations on sub-use case details and analyse potential specification impacts</w:t>
      </w:r>
      <w:r>
        <w:rPr>
          <w:rFonts w:eastAsia="Times New Roman"/>
          <w:sz w:val="20"/>
          <w:szCs w:val="20"/>
        </w:rPr>
        <w:t xml:space="preserve"> on AI/ML</w:t>
      </w:r>
      <w:r>
        <w:rPr>
          <w:rFonts w:hint="eastAsia"/>
          <w:sz w:val="20"/>
          <w:szCs w:val="20"/>
        </w:rPr>
        <w:t xml:space="preserve"> </w:t>
      </w:r>
      <w:r>
        <w:rPr>
          <w:rFonts w:eastAsia="Times New Roman"/>
          <w:sz w:val="20"/>
          <w:szCs w:val="20"/>
        </w:rPr>
        <w:t>model LCM</w:t>
      </w:r>
      <w:r>
        <w:rPr>
          <w:rFonts w:eastAsia="Times New Roman"/>
          <w:sz w:val="20"/>
          <w:szCs w:val="20"/>
          <w:lang w:val="en-GB"/>
        </w:rPr>
        <w:t>.</w:t>
      </w:r>
    </w:p>
    <w:p w:rsidR="00F650C1" w:rsidRDefault="00F650C1">
      <w:pPr>
        <w:snapToGrid w:val="0"/>
        <w:spacing w:beforeLines="30" w:before="72" w:afterLines="30" w:after="72" w:line="288" w:lineRule="auto"/>
        <w:jc w:val="both"/>
        <w:rPr>
          <w:i/>
          <w:sz w:val="20"/>
          <w:lang w:val="en-GB"/>
        </w:rPr>
      </w:pPr>
    </w:p>
    <w:p w:rsidR="00F650C1" w:rsidRDefault="008022B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Potential specification impacts on LCM</w:t>
      </w:r>
    </w:p>
    <w:p w:rsidR="00F650C1" w:rsidRDefault="008022B8">
      <w:pPr>
        <w:spacing w:beforeLines="30" w:before="72" w:afterLines="30" w:after="72" w:line="288" w:lineRule="auto"/>
        <w:jc w:val="both"/>
        <w:rPr>
          <w:rFonts w:eastAsia="Times New Roman"/>
          <w:sz w:val="20"/>
          <w:szCs w:val="20"/>
        </w:rPr>
      </w:pPr>
      <w:r>
        <w:rPr>
          <w:rFonts w:eastAsia="Times New Roman"/>
          <w:sz w:val="20"/>
          <w:szCs w:val="20"/>
        </w:rPr>
        <w:t xml:space="preserve">In this section, BM-specific aspects of AL/ML model LCM are analyzed, including data collection, model inference, and </w:t>
      </w:r>
      <w:r>
        <w:rPr>
          <w:rFonts w:hint="eastAsia"/>
          <w:sz w:val="20"/>
          <w:szCs w:val="20"/>
        </w:rPr>
        <w:t xml:space="preserve">performance </w:t>
      </w:r>
      <w:r>
        <w:rPr>
          <w:rFonts w:eastAsia="Times New Roman"/>
          <w:sz w:val="20"/>
          <w:szCs w:val="20"/>
        </w:rPr>
        <w:t>monitoring.</w:t>
      </w:r>
    </w:p>
    <w:p w:rsidR="00F650C1" w:rsidRDefault="008022B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Data collection</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Content of collected data</w:t>
      </w:r>
    </w:p>
    <w:p w:rsidR="00F650C1" w:rsidRDefault="008022B8">
      <w:pPr>
        <w:widowControl w:val="0"/>
        <w:snapToGrid w:val="0"/>
        <w:spacing w:beforeLines="30" w:before="72" w:afterLines="30" w:after="72" w:line="288" w:lineRule="auto"/>
        <w:jc w:val="both"/>
        <w:rPr>
          <w:sz w:val="20"/>
          <w:szCs w:val="20"/>
        </w:rPr>
      </w:pPr>
      <w:r>
        <w:rPr>
          <w:rFonts w:hint="eastAsia"/>
          <w:sz w:val="20"/>
          <w:szCs w:val="20"/>
        </w:rPr>
        <w:t>Roughly speaking, f</w:t>
      </w:r>
      <w:r>
        <w:rPr>
          <w:sz w:val="20"/>
          <w:szCs w:val="20"/>
        </w:rPr>
        <w:t>or spatial-domain beam prediction, the collected data</w:t>
      </w:r>
      <w:r>
        <w:rPr>
          <w:sz w:val="20"/>
          <w:szCs w:val="20"/>
        </w:rPr>
        <w:t xml:space="preserve"> at least includes the measured L1-RSRP and beam ID. For temporal beam prediction, the collected data at least includes the measured L1-RSRP, beam ID, and corresponding time stamp information, which can be explicit or implicit. Additionally, assistance inf</w:t>
      </w:r>
      <w:r>
        <w:rPr>
          <w:sz w:val="20"/>
          <w:szCs w:val="20"/>
        </w:rPr>
        <w:t>ormation such as beam shape or UE mobility related information may need</w:t>
      </w:r>
      <w:r>
        <w:rPr>
          <w:sz w:val="20"/>
          <w:szCs w:val="20"/>
        </w:rPr>
        <w:t xml:space="preserve"> to be collected together if it is assessed to be necessary in agenda 9.2.3.1.</w:t>
      </w:r>
    </w:p>
    <w:p w:rsidR="00F650C1" w:rsidRDefault="008022B8">
      <w:pPr>
        <w:pStyle w:val="ZTE-Proposal-20210505"/>
        <w:spacing w:before="72" w:after="72"/>
        <w:jc w:val="both"/>
        <w:rPr>
          <w:sz w:val="20"/>
          <w:szCs w:val="20"/>
          <w:lang w:val="en-US"/>
        </w:rPr>
      </w:pPr>
      <w:r>
        <w:rPr>
          <w:rFonts w:hint="eastAsia"/>
          <w:sz w:val="20"/>
          <w:szCs w:val="20"/>
          <w:lang w:val="en-US"/>
        </w:rPr>
        <w:t xml:space="preserve">For BM-Case1 and BM-Case2, the collected data for model training includes the measured L1-RSRP, beam ID, </w:t>
      </w:r>
      <w:r>
        <w:rPr>
          <w:rFonts w:hint="eastAsia"/>
          <w:sz w:val="20"/>
          <w:szCs w:val="20"/>
          <w:lang w:val="en-US"/>
        </w:rPr>
        <w:t>corresponding time stamp information, and other assistance information assessed to be necessary in agenda 9.2.3.1.</w:t>
      </w:r>
    </w:p>
    <w:p w:rsidR="00F650C1" w:rsidRDefault="008022B8">
      <w:pPr>
        <w:pStyle w:val="ZTE-Proposal-20210505"/>
        <w:numPr>
          <w:ilvl w:val="0"/>
          <w:numId w:val="0"/>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An agreement for the content of collected data was reached in RAN1#112bis-e as shown below. However, the range of M beams to be reported/sent</w:t>
      </w:r>
      <w:r>
        <w:rPr>
          <w:rFonts w:hint="eastAsia"/>
          <w:b w:val="0"/>
          <w:bCs w:val="0"/>
          <w:i w:val="0"/>
          <w:iCs w:val="0"/>
          <w:kern w:val="2"/>
          <w:sz w:val="20"/>
          <w:szCs w:val="20"/>
          <w:lang w:val="en-US"/>
        </w:rPr>
        <w:t xml:space="preserve"> and how to select the M beams are still FFS.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10682" w:type="dxa"/>
          </w:tcPr>
          <w:p w:rsidR="00F650C1" w:rsidRDefault="008022B8">
            <w:pPr>
              <w:widowControl w:val="0"/>
              <w:snapToGrid w:val="0"/>
              <w:spacing w:beforeLines="30" w:before="72" w:afterLines="30" w:after="72" w:line="288" w:lineRule="auto"/>
              <w:rPr>
                <w:b/>
                <w:iCs/>
                <w:sz w:val="20"/>
                <w:szCs w:val="20"/>
              </w:rPr>
            </w:pPr>
            <w:r>
              <w:rPr>
                <w:rFonts w:hint="eastAsia"/>
                <w:b/>
                <w:iCs/>
                <w:kern w:val="2"/>
                <w:sz w:val="20"/>
                <w:szCs w:val="20"/>
                <w:u w:val="single"/>
              </w:rPr>
              <w:t>Agreement</w:t>
            </w:r>
            <w:r>
              <w:rPr>
                <w:b/>
                <w:iCs/>
                <w:kern w:val="2"/>
                <w:sz w:val="20"/>
                <w:szCs w:val="20"/>
              </w:rPr>
              <w:t>:</w:t>
            </w:r>
            <w:r>
              <w:rPr>
                <w:b/>
                <w:iCs/>
                <w:sz w:val="20"/>
                <w:szCs w:val="20"/>
              </w:rPr>
              <w:t xml:space="preserve"> </w:t>
            </w:r>
          </w:p>
          <w:p w:rsidR="00F650C1" w:rsidRDefault="008022B8">
            <w:pPr>
              <w:snapToGrid w:val="0"/>
              <w:spacing w:beforeLines="30" w:before="72" w:afterLines="30" w:after="72" w:line="288" w:lineRule="auto"/>
              <w:jc w:val="both"/>
              <w:rPr>
                <w:rFonts w:eastAsia="Times New Roman"/>
                <w:bCs/>
                <w:iCs/>
                <w:sz w:val="20"/>
                <w:szCs w:val="20"/>
              </w:rPr>
            </w:pPr>
            <w:r>
              <w:rPr>
                <w:rFonts w:eastAsia="Times New Roman" w:hint="eastAsia"/>
                <w:bCs/>
                <w:iCs/>
                <w:sz w:val="20"/>
                <w:szCs w:val="20"/>
              </w:rPr>
              <w:lastRenderedPageBreak/>
              <w:t xml:space="preserve">Regarding data collection for NW-side AI/ML model, study the following options (including the combination of options) for the contents of collected data, </w:t>
            </w:r>
          </w:p>
          <w:p w:rsidR="00F650C1" w:rsidRDefault="008022B8">
            <w:pPr>
              <w:widowControl w:val="0"/>
              <w:numPr>
                <w:ilvl w:val="0"/>
                <w:numId w:val="11"/>
              </w:numPr>
              <w:snapToGrid w:val="0"/>
              <w:spacing w:beforeLines="30" w:before="72" w:afterLines="30" w:after="72" w:line="288" w:lineRule="auto"/>
              <w:rPr>
                <w:rFonts w:eastAsia="Times New Roman"/>
                <w:bCs/>
                <w:iCs/>
                <w:sz w:val="20"/>
                <w:szCs w:val="20"/>
              </w:rPr>
            </w:pPr>
            <w:r>
              <w:rPr>
                <w:rFonts w:eastAsia="Times New Roman" w:hint="eastAsia"/>
                <w:bCs/>
                <w:iCs/>
                <w:sz w:val="20"/>
                <w:szCs w:val="20"/>
              </w:rPr>
              <w:t xml:space="preserve">Opt.1: M1 L1-RSRPs (corresponding to M1 </w:t>
            </w:r>
            <w:r>
              <w:rPr>
                <w:rFonts w:eastAsia="Times New Roman" w:hint="eastAsia"/>
                <w:bCs/>
                <w:iCs/>
                <w:sz w:val="20"/>
                <w:szCs w:val="20"/>
              </w:rPr>
              <w:t>beams) with the indication of beams (beam pairs) based on the measurement corresponding to a beam set, where M1 can be larger than 4, if applicable</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rFonts w:hint="eastAsia"/>
                <w:bCs/>
                <w:iCs/>
                <w:sz w:val="20"/>
                <w:szCs w:val="20"/>
                <w:lang w:val="en-GB"/>
              </w:rPr>
              <w:t>FFS: the range of M1</w:t>
            </w:r>
          </w:p>
          <w:p w:rsidR="00F650C1" w:rsidRDefault="008022B8">
            <w:pPr>
              <w:widowControl w:val="0"/>
              <w:numPr>
                <w:ilvl w:val="0"/>
                <w:numId w:val="11"/>
              </w:numPr>
              <w:snapToGrid w:val="0"/>
              <w:spacing w:beforeLines="30" w:before="72" w:afterLines="30" w:after="72" w:line="288" w:lineRule="auto"/>
              <w:rPr>
                <w:bCs/>
                <w:iCs/>
                <w:sz w:val="20"/>
                <w:szCs w:val="20"/>
                <w:lang w:val="en-GB"/>
              </w:rPr>
            </w:pPr>
            <w:r>
              <w:rPr>
                <w:rFonts w:hint="eastAsia"/>
                <w:bCs/>
                <w:iCs/>
                <w:sz w:val="20"/>
                <w:szCs w:val="20"/>
                <w:lang w:val="en-GB"/>
              </w:rPr>
              <w:t xml:space="preserve">Opt.2: M2 L1-RSRPs (corresponding to M2 beams) based on the measurement corresponding </w:t>
            </w:r>
            <w:r>
              <w:rPr>
                <w:rFonts w:hint="eastAsia"/>
                <w:bCs/>
                <w:iCs/>
                <w:sz w:val="20"/>
                <w:szCs w:val="20"/>
                <w:lang w:val="en-GB"/>
              </w:rPr>
              <w:t>to a beam set, where M2 can be larger than 4, if applicable</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rFonts w:hint="eastAsia"/>
                <w:bCs/>
                <w:iCs/>
                <w:sz w:val="20"/>
                <w:szCs w:val="20"/>
                <w:lang w:val="en-GB"/>
              </w:rPr>
              <w:t>FFS: the range of M2</w:t>
            </w:r>
          </w:p>
          <w:p w:rsidR="00F650C1" w:rsidRDefault="008022B8">
            <w:pPr>
              <w:widowControl w:val="0"/>
              <w:numPr>
                <w:ilvl w:val="0"/>
                <w:numId w:val="11"/>
              </w:numPr>
              <w:snapToGrid w:val="0"/>
              <w:spacing w:beforeLines="30" w:before="72" w:afterLines="30" w:after="72" w:line="288" w:lineRule="auto"/>
              <w:rPr>
                <w:bCs/>
                <w:iCs/>
                <w:sz w:val="20"/>
                <w:szCs w:val="20"/>
                <w:lang w:val="en-GB"/>
              </w:rPr>
            </w:pPr>
            <w:r>
              <w:rPr>
                <w:rFonts w:hint="eastAsia"/>
                <w:bCs/>
                <w:iCs/>
                <w:sz w:val="20"/>
                <w:szCs w:val="20"/>
                <w:lang w:val="en-GB"/>
              </w:rPr>
              <w:t>Opt.3: M3 beam (beam pair) indices based on the measurement corresponding to a beam set, where M3 can be larger than 4, if applicable</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rFonts w:hint="eastAsia"/>
                <w:bCs/>
                <w:iCs/>
                <w:sz w:val="20"/>
                <w:szCs w:val="20"/>
                <w:lang w:val="en-GB"/>
              </w:rPr>
              <w:t>FFS: the range of M3</w:t>
            </w:r>
          </w:p>
          <w:p w:rsidR="00F650C1" w:rsidRDefault="008022B8">
            <w:pPr>
              <w:widowControl w:val="0"/>
              <w:numPr>
                <w:ilvl w:val="0"/>
                <w:numId w:val="11"/>
              </w:numPr>
              <w:snapToGrid w:val="0"/>
              <w:spacing w:beforeLines="30" w:before="72" w:afterLines="30" w:after="72" w:line="288" w:lineRule="auto"/>
              <w:rPr>
                <w:bCs/>
                <w:iCs/>
                <w:sz w:val="20"/>
                <w:szCs w:val="20"/>
                <w:lang w:val="en-GB"/>
              </w:rPr>
            </w:pPr>
            <w:r>
              <w:rPr>
                <w:rFonts w:hint="eastAsia"/>
                <w:bCs/>
                <w:iCs/>
                <w:sz w:val="20"/>
                <w:szCs w:val="20"/>
                <w:lang w:val="en-GB"/>
              </w:rPr>
              <w:t>FFS: How to select t</w:t>
            </w:r>
            <w:r>
              <w:rPr>
                <w:rFonts w:hint="eastAsia"/>
                <w:bCs/>
                <w:iCs/>
                <w:sz w:val="20"/>
                <w:szCs w:val="20"/>
                <w:lang w:val="en-GB"/>
              </w:rPr>
              <w:t>he M1/M2/M3 beam(s) or beam pair(s)</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lang w:val="en-GB"/>
              </w:rPr>
              <w:t>Note: Overhead, UE complexity and power consumption should be considered for the above options</w:t>
            </w:r>
          </w:p>
        </w:tc>
      </w:tr>
    </w:tbl>
    <w:p w:rsidR="00F650C1" w:rsidRDefault="008022B8">
      <w:pPr>
        <w:pStyle w:val="ZTE-Proposal-20210505"/>
        <w:numPr>
          <w:ilvl w:val="0"/>
          <w:numId w:val="0"/>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lastRenderedPageBreak/>
        <w:t>To make it clearer for the selection of M beams to be reported, the measurement reports of Set A and Set B are discussed sep</w:t>
      </w:r>
      <w:r>
        <w:rPr>
          <w:rFonts w:hint="eastAsia"/>
          <w:b w:val="0"/>
          <w:bCs w:val="0"/>
          <w:i w:val="0"/>
          <w:iCs w:val="0"/>
          <w:kern w:val="2"/>
          <w:sz w:val="20"/>
          <w:szCs w:val="20"/>
          <w:lang w:val="en-US"/>
        </w:rPr>
        <w:t xml:space="preserve">arately for data collection of NW-side AI/ML model. For the measurement report of </w:t>
      </w:r>
      <w:proofErr w:type="gramStart"/>
      <w:r>
        <w:rPr>
          <w:rFonts w:hint="eastAsia"/>
          <w:b w:val="0"/>
          <w:bCs w:val="0"/>
          <w:i w:val="0"/>
          <w:iCs w:val="0"/>
          <w:kern w:val="2"/>
          <w:sz w:val="20"/>
          <w:szCs w:val="20"/>
          <w:lang w:val="en-US"/>
        </w:rPr>
        <w:t>Set</w:t>
      </w:r>
      <w:proofErr w:type="gramEnd"/>
      <w:r>
        <w:rPr>
          <w:rFonts w:hint="eastAsia"/>
          <w:b w:val="0"/>
          <w:bCs w:val="0"/>
          <w:i w:val="0"/>
          <w:iCs w:val="0"/>
          <w:kern w:val="2"/>
          <w:sz w:val="20"/>
          <w:szCs w:val="20"/>
          <w:lang w:val="en-US"/>
        </w:rPr>
        <w:t xml:space="preserve"> A, we note that it has been agreed in agenda 9.2.3.1 that the types of label for model training include Top-1/K beam(s) in Set A, Top-1/K beam(s) in Set A and the corresp</w:t>
      </w:r>
      <w:r>
        <w:rPr>
          <w:rFonts w:hint="eastAsia"/>
          <w:b w:val="0"/>
          <w:bCs w:val="0"/>
          <w:i w:val="0"/>
          <w:iCs w:val="0"/>
          <w:kern w:val="2"/>
          <w:sz w:val="20"/>
          <w:szCs w:val="20"/>
          <w:lang w:val="en-US"/>
        </w:rPr>
        <w:t>onding L1-RSRPs, L1-RSRPs of all the beams in Set A. Therefore, the content of collected data for Set A can be Top-1/K beam(s) with/without the corresponding L1-RSRPs, or L1-RSRPs of all the beams in Set A. Accordingly, the selection of M beams to be repor</w:t>
      </w:r>
      <w:r>
        <w:rPr>
          <w:rFonts w:hint="eastAsia"/>
          <w:b w:val="0"/>
          <w:bCs w:val="0"/>
          <w:i w:val="0"/>
          <w:iCs w:val="0"/>
          <w:kern w:val="2"/>
          <w:sz w:val="20"/>
          <w:szCs w:val="20"/>
          <w:lang w:val="en-US"/>
        </w:rPr>
        <w:t>ted can be easily derived. For the measurement report of Set B, two cases are considered as follows:</w:t>
      </w:r>
    </w:p>
    <w:p w:rsidR="00F650C1" w:rsidRDefault="008022B8">
      <w:pPr>
        <w:pStyle w:val="ZTE-Proposal-20210505"/>
        <w:numPr>
          <w:ilvl w:val="0"/>
          <w:numId w:val="13"/>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If Set B equals to the measured beam set (i.e., Set C as used in agenda 9.2.3.1), the measurement results of all beams in Set C should be reported to serve</w:t>
      </w:r>
      <w:r>
        <w:rPr>
          <w:rFonts w:hint="eastAsia"/>
          <w:b w:val="0"/>
          <w:bCs w:val="0"/>
          <w:i w:val="0"/>
          <w:iCs w:val="0"/>
          <w:kern w:val="2"/>
          <w:sz w:val="20"/>
          <w:szCs w:val="20"/>
          <w:lang w:val="en-US"/>
        </w:rPr>
        <w:t xml:space="preserve"> as the AI/ML model input. In this case, the beam indices can be implicitly indicated to </w:t>
      </w:r>
      <w:proofErr w:type="spellStart"/>
      <w:r>
        <w:rPr>
          <w:rFonts w:hint="eastAsia"/>
          <w:b w:val="0"/>
          <w:bCs w:val="0"/>
          <w:i w:val="0"/>
          <w:iCs w:val="0"/>
          <w:kern w:val="2"/>
          <w:sz w:val="20"/>
          <w:szCs w:val="20"/>
          <w:lang w:val="en-US"/>
        </w:rPr>
        <w:t>gNB</w:t>
      </w:r>
      <w:proofErr w:type="spellEnd"/>
      <w:r>
        <w:rPr>
          <w:rFonts w:hint="eastAsia"/>
          <w:b w:val="0"/>
          <w:bCs w:val="0"/>
          <w:i w:val="0"/>
          <w:iCs w:val="0"/>
          <w:kern w:val="2"/>
          <w:sz w:val="20"/>
          <w:szCs w:val="20"/>
          <w:lang w:val="en-US"/>
        </w:rPr>
        <w:t xml:space="preserve"> by reporting all measured L1-RSRPs in a fixed or pre-defined order and thus the reporting overhead can be greatly reduced as we </w:t>
      </w:r>
      <w:r>
        <w:rPr>
          <w:b w:val="0"/>
          <w:bCs w:val="0"/>
          <w:i w:val="0"/>
          <w:iCs w:val="0"/>
          <w:kern w:val="2"/>
          <w:sz w:val="20"/>
          <w:szCs w:val="20"/>
          <w:lang w:val="en-US"/>
        </w:rPr>
        <w:t>analyzed in</w:t>
      </w:r>
      <w:r>
        <w:rPr>
          <w:rFonts w:hint="eastAsia"/>
          <w:b w:val="0"/>
          <w:bCs w:val="0"/>
          <w:i w:val="0"/>
          <w:iCs w:val="0"/>
          <w:kern w:val="2"/>
          <w:sz w:val="20"/>
          <w:szCs w:val="20"/>
          <w:lang w:val="en-US"/>
        </w:rPr>
        <w:t xml:space="preserve"> our companion contribut</w:t>
      </w:r>
      <w:r>
        <w:rPr>
          <w:rFonts w:hint="eastAsia"/>
          <w:b w:val="0"/>
          <w:bCs w:val="0"/>
          <w:i w:val="0"/>
          <w:iCs w:val="0"/>
          <w:kern w:val="2"/>
          <w:sz w:val="20"/>
          <w:szCs w:val="20"/>
          <w:lang w:val="en-US"/>
        </w:rPr>
        <w:t>ion [2].</w:t>
      </w:r>
    </w:p>
    <w:p w:rsidR="00F650C1" w:rsidRDefault="008022B8">
      <w:pPr>
        <w:pStyle w:val="ZTE-Proposal-20210505"/>
        <w:numPr>
          <w:ilvl w:val="0"/>
          <w:numId w:val="13"/>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If Set B is a subset of the measured beam set (i.e., Set C as used in agenda 9.2.3.1), only partial measurement results of Set C need to be reported to serve as the AI/ML model input. In this case, the partial beams to be reported can be the Top-K</w:t>
      </w:r>
      <w:r>
        <w:rPr>
          <w:rFonts w:hint="eastAsia"/>
          <w:b w:val="0"/>
          <w:bCs w:val="0"/>
          <w:i w:val="0"/>
          <w:iCs w:val="0"/>
          <w:kern w:val="2"/>
          <w:sz w:val="20"/>
          <w:szCs w:val="20"/>
          <w:lang w:val="en-US"/>
        </w:rPr>
        <w:t xml:space="preserve"> beams with larger measured L1-RSRP</w:t>
      </w:r>
      <w:r>
        <w:rPr>
          <w:b w:val="0"/>
          <w:bCs w:val="0"/>
          <w:i w:val="0"/>
          <w:iCs w:val="0"/>
          <w:kern w:val="2"/>
          <w:sz w:val="20"/>
          <w:szCs w:val="20"/>
          <w:lang w:val="en-US"/>
        </w:rPr>
        <w:t>s</w:t>
      </w:r>
      <w:r>
        <w:rPr>
          <w:rFonts w:hint="eastAsia"/>
          <w:b w:val="0"/>
          <w:bCs w:val="0"/>
          <w:i w:val="0"/>
          <w:iCs w:val="0"/>
          <w:kern w:val="2"/>
          <w:sz w:val="20"/>
          <w:szCs w:val="20"/>
          <w:lang w:val="en-US"/>
        </w:rPr>
        <w:t xml:space="preserve">, where the value of K is configurable. Alternatively, the partial beams to be reported can be the beams whose measured L1-RSRPs exceed a pre-defined threshold. Thus, the number of beams to be reported may be fixed or </w:t>
      </w:r>
      <w:r>
        <w:rPr>
          <w:rFonts w:hint="eastAsia"/>
          <w:b w:val="0"/>
          <w:bCs w:val="0"/>
          <w:i w:val="0"/>
          <w:iCs w:val="0"/>
          <w:kern w:val="2"/>
          <w:sz w:val="20"/>
          <w:szCs w:val="20"/>
          <w:lang w:val="en-US"/>
        </w:rPr>
        <w:t>variable, which depends on the selection rules for measurement report.</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The content of collected data for Set A can be Top-1/K beam(s) with/without the corresponding L1-RSRPs or L1-RSRPs of all the beams in Set A.</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The content of collected data for Set B can</w:t>
      </w:r>
      <w:r>
        <w:rPr>
          <w:rFonts w:hint="eastAsia"/>
          <w:sz w:val="20"/>
          <w:szCs w:val="20"/>
          <w:lang w:val="en-US" w:eastAsia="zh-CN"/>
        </w:rPr>
        <w:t xml:space="preserve"> be all or partial measurement results in the measured beam set (i.e., Set C), where the partial beams to be reported can be the Top-K beams with larger measured L1-RSRP or the beams whose measured L1-RSRPs exceed a pre-defined threshold.</w:t>
      </w:r>
    </w:p>
    <w:p w:rsidR="00F650C1" w:rsidRDefault="008022B8">
      <w:pPr>
        <w:pStyle w:val="ZTE-Proposal-20210505"/>
        <w:spacing w:before="72" w:after="72"/>
        <w:jc w:val="both"/>
        <w:rPr>
          <w:sz w:val="20"/>
          <w:szCs w:val="20"/>
        </w:rPr>
      </w:pPr>
      <w:r>
        <w:rPr>
          <w:rFonts w:hint="eastAsia"/>
          <w:sz w:val="20"/>
          <w:szCs w:val="20"/>
          <w:lang w:val="en-US"/>
        </w:rPr>
        <w:t>F</w:t>
      </w:r>
      <w:r>
        <w:rPr>
          <w:rFonts w:hint="eastAsia"/>
          <w:sz w:val="20"/>
          <w:szCs w:val="20"/>
        </w:rPr>
        <w:t>or the measureme</w:t>
      </w:r>
      <w:r>
        <w:rPr>
          <w:rFonts w:hint="eastAsia"/>
          <w:sz w:val="20"/>
          <w:szCs w:val="20"/>
        </w:rPr>
        <w:t>nt report of the measured beam set</w:t>
      </w:r>
      <w:r>
        <w:rPr>
          <w:rFonts w:hint="eastAsia"/>
          <w:sz w:val="20"/>
          <w:szCs w:val="20"/>
          <w:lang w:val="en-US"/>
        </w:rPr>
        <w:t xml:space="preserve"> (i.e., Set C)</w:t>
      </w:r>
      <w:r>
        <w:rPr>
          <w:rFonts w:hint="eastAsia"/>
          <w:sz w:val="20"/>
          <w:szCs w:val="20"/>
        </w:rPr>
        <w:t>, study enhanced reporting of variable number of Top-K beams based on a pre-defined threshold.</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RS resource set configuration</w:t>
      </w:r>
    </w:p>
    <w:p w:rsidR="00F650C1" w:rsidRDefault="008022B8">
      <w:pPr>
        <w:widowControl w:val="0"/>
        <w:snapToGrid w:val="0"/>
        <w:spacing w:beforeLines="30" w:before="72" w:afterLines="30" w:after="72" w:line="288" w:lineRule="auto"/>
        <w:jc w:val="both"/>
        <w:rPr>
          <w:sz w:val="20"/>
          <w:szCs w:val="20"/>
        </w:rPr>
      </w:pPr>
      <w:r>
        <w:rPr>
          <w:rFonts w:hint="eastAsia"/>
          <w:kern w:val="2"/>
          <w:sz w:val="20"/>
          <w:szCs w:val="20"/>
        </w:rPr>
        <w:t>For data collection of NW-side AI/ML model, both the model input information and tr</w:t>
      </w:r>
      <w:r>
        <w:rPr>
          <w:rFonts w:hint="eastAsia"/>
          <w:kern w:val="2"/>
          <w:sz w:val="20"/>
          <w:szCs w:val="20"/>
        </w:rPr>
        <w:t xml:space="preserve">aining label information are to be reported/sent from UE to NW. To this end, </w:t>
      </w:r>
      <w:r>
        <w:rPr>
          <w:sz w:val="20"/>
          <w:szCs w:val="20"/>
        </w:rPr>
        <w:t xml:space="preserve">one or multiple RS resource sets for </w:t>
      </w:r>
      <w:r>
        <w:rPr>
          <w:rFonts w:hint="eastAsia"/>
          <w:sz w:val="20"/>
          <w:szCs w:val="20"/>
        </w:rPr>
        <w:t xml:space="preserve">beam </w:t>
      </w:r>
      <w:r>
        <w:rPr>
          <w:sz w:val="20"/>
          <w:szCs w:val="20"/>
        </w:rPr>
        <w:t xml:space="preserve">measurement </w:t>
      </w:r>
      <w:r>
        <w:rPr>
          <w:rFonts w:hint="eastAsia"/>
          <w:sz w:val="20"/>
          <w:szCs w:val="20"/>
        </w:rPr>
        <w:t>can be configured to the UE</w:t>
      </w:r>
      <w:r>
        <w:rPr>
          <w:sz w:val="20"/>
          <w:szCs w:val="20"/>
        </w:rPr>
        <w:t>,</w:t>
      </w:r>
      <w:r>
        <w:rPr>
          <w:rFonts w:hint="eastAsia"/>
          <w:sz w:val="20"/>
          <w:szCs w:val="20"/>
        </w:rPr>
        <w:t xml:space="preserve"> which are </w:t>
      </w:r>
      <w:r>
        <w:rPr>
          <w:sz w:val="20"/>
          <w:szCs w:val="20"/>
        </w:rPr>
        <w:t xml:space="preserve">dependent on the </w:t>
      </w:r>
      <w:r>
        <w:rPr>
          <w:rFonts w:hint="eastAsia"/>
          <w:sz w:val="20"/>
          <w:szCs w:val="20"/>
        </w:rPr>
        <w:t xml:space="preserve">specific beam set construction of Set A and Set B. </w:t>
      </w:r>
    </w:p>
    <w:p w:rsidR="00F650C1" w:rsidRDefault="008022B8">
      <w:pPr>
        <w:widowControl w:val="0"/>
        <w:snapToGrid w:val="0"/>
        <w:spacing w:beforeLines="30" w:before="72" w:afterLines="30" w:after="72" w:line="288" w:lineRule="auto"/>
        <w:jc w:val="both"/>
        <w:rPr>
          <w:sz w:val="20"/>
          <w:szCs w:val="20"/>
        </w:rPr>
      </w:pPr>
      <w:r>
        <w:rPr>
          <w:rFonts w:hint="eastAsia"/>
          <w:sz w:val="20"/>
          <w:szCs w:val="20"/>
        </w:rPr>
        <w:lastRenderedPageBreak/>
        <w:t xml:space="preserve">Specifically, if </w:t>
      </w:r>
      <w:r>
        <w:rPr>
          <w:rFonts w:hint="eastAsia"/>
          <w:sz w:val="20"/>
          <w:szCs w:val="20"/>
        </w:rPr>
        <w:t>Set B is a subset of Set A, two RS resource sets can be configured to the UE, which consist of Set B of beams and Set A - Set B of beams, respectively. With appropriated UE report settings, measurement results of Set B for model input and different kind of</w:t>
      </w:r>
      <w:r>
        <w:rPr>
          <w:rFonts w:hint="eastAsia"/>
          <w:sz w:val="20"/>
          <w:szCs w:val="20"/>
        </w:rPr>
        <w:t xml:space="preserve"> training labels (</w:t>
      </w:r>
      <w:r>
        <w:rPr>
          <w:rFonts w:hint="eastAsia"/>
          <w:kern w:val="2"/>
          <w:sz w:val="20"/>
          <w:szCs w:val="20"/>
        </w:rPr>
        <w:t>Top-1/K beam(s) with/without the corresponding L1-RSRPs,  L1-RSRPs of all the beams in Set A, etc.</w:t>
      </w:r>
      <w:r>
        <w:rPr>
          <w:rFonts w:hint="eastAsia"/>
          <w:sz w:val="20"/>
          <w:szCs w:val="20"/>
        </w:rPr>
        <w:t xml:space="preserve">) can be collected from UE to NW. Alternatively, for the purpose of signaling overhead reduction, only one resource set consisting of Set A </w:t>
      </w:r>
      <w:r>
        <w:rPr>
          <w:rFonts w:hint="eastAsia"/>
          <w:sz w:val="20"/>
          <w:szCs w:val="20"/>
        </w:rPr>
        <w:t xml:space="preserve">of beams is indicated to the UE to collect both the </w:t>
      </w:r>
      <w:r>
        <w:rPr>
          <w:rFonts w:hint="eastAsia"/>
          <w:kern w:val="2"/>
          <w:sz w:val="20"/>
          <w:szCs w:val="20"/>
        </w:rPr>
        <w:t>model input information and training label information. In this case, if a regression model is to be trained at the NW side with L1-RSRPs of all the beams in Set A being used as the training label, measur</w:t>
      </w:r>
      <w:r>
        <w:rPr>
          <w:rFonts w:hint="eastAsia"/>
          <w:kern w:val="2"/>
          <w:sz w:val="20"/>
          <w:szCs w:val="20"/>
        </w:rPr>
        <w:t xml:space="preserve">ement results of all beams in the configured resource set are reported from UE to NW, and </w:t>
      </w:r>
      <w:r>
        <w:rPr>
          <w:rFonts w:hint="eastAsia"/>
          <w:sz w:val="20"/>
          <w:szCs w:val="20"/>
        </w:rPr>
        <w:t xml:space="preserve">the </w:t>
      </w:r>
      <w:r>
        <w:rPr>
          <w:rFonts w:hint="eastAsia"/>
          <w:kern w:val="2"/>
          <w:sz w:val="20"/>
          <w:szCs w:val="20"/>
        </w:rPr>
        <w:t>model input information and training label information can be obtained accordingly. Otherwise, if a classification model is to be trained at the NW side with Top-</w:t>
      </w:r>
      <w:r>
        <w:rPr>
          <w:rFonts w:hint="eastAsia"/>
          <w:kern w:val="2"/>
          <w:sz w:val="20"/>
          <w:szCs w:val="20"/>
        </w:rPr>
        <w:t xml:space="preserve">1/K beam(s) being used as the training label, only measurement results of partial beams selected by certain rules need to be reported from UE to NW. Besides, since NW-side model training is transparent to the UE, </w:t>
      </w:r>
      <w:r>
        <w:rPr>
          <w:rFonts w:hint="eastAsia"/>
          <w:sz w:val="20"/>
          <w:szCs w:val="20"/>
        </w:rPr>
        <w:t xml:space="preserve">assistance </w:t>
      </w:r>
      <w:r>
        <w:rPr>
          <w:rFonts w:eastAsia="Times New Roman"/>
          <w:sz w:val="20"/>
          <w:szCs w:val="20"/>
          <w:lang w:val="en-GB"/>
        </w:rPr>
        <w:t xml:space="preserve">information </w:t>
      </w:r>
      <w:r>
        <w:rPr>
          <w:rFonts w:hint="eastAsia"/>
          <w:sz w:val="20"/>
          <w:szCs w:val="20"/>
        </w:rPr>
        <w:t xml:space="preserve">such as </w:t>
      </w:r>
      <w:r>
        <w:rPr>
          <w:sz w:val="20"/>
          <w:szCs w:val="20"/>
        </w:rPr>
        <w:t xml:space="preserve">mapping of </w:t>
      </w:r>
      <w:r>
        <w:rPr>
          <w:rFonts w:hint="eastAsia"/>
          <w:bCs/>
          <w:iCs/>
          <w:sz w:val="20"/>
          <w:szCs w:val="20"/>
        </w:rPr>
        <w:t>S</w:t>
      </w:r>
      <w:r>
        <w:rPr>
          <w:bCs/>
          <w:iCs/>
          <w:sz w:val="20"/>
          <w:szCs w:val="20"/>
          <w:lang w:eastAsia="ja-JP"/>
        </w:rPr>
        <w:t xml:space="preserve">et </w:t>
      </w:r>
      <w:r>
        <w:rPr>
          <w:sz w:val="20"/>
          <w:szCs w:val="20"/>
        </w:rPr>
        <w:t xml:space="preserve">A and </w:t>
      </w:r>
      <w:r>
        <w:rPr>
          <w:rFonts w:hint="eastAsia"/>
          <w:bCs/>
          <w:iCs/>
          <w:sz w:val="20"/>
          <w:szCs w:val="20"/>
        </w:rPr>
        <w:t>S</w:t>
      </w:r>
      <w:r>
        <w:rPr>
          <w:bCs/>
          <w:iCs/>
          <w:sz w:val="20"/>
          <w:szCs w:val="20"/>
          <w:lang w:eastAsia="ja-JP"/>
        </w:rPr>
        <w:t xml:space="preserve">et </w:t>
      </w:r>
      <w:r>
        <w:rPr>
          <w:sz w:val="20"/>
          <w:szCs w:val="20"/>
        </w:rPr>
        <w:t>B</w:t>
      </w:r>
      <w:r>
        <w:rPr>
          <w:rFonts w:hint="eastAsia"/>
          <w:sz w:val="20"/>
          <w:szCs w:val="20"/>
        </w:rPr>
        <w:t xml:space="preserve"> or location of Set B in Set A needs to be indicated to the UE for the collection of model input information. Similarly, if </w:t>
      </w:r>
      <w:r>
        <w:rPr>
          <w:bCs/>
          <w:iCs/>
          <w:sz w:val="20"/>
          <w:szCs w:val="20"/>
          <w:lang w:eastAsia="ja-JP"/>
        </w:rPr>
        <w:t xml:space="preserve">Set A and Set B are different (Set B is </w:t>
      </w:r>
      <w:r>
        <w:rPr>
          <w:rFonts w:hint="eastAsia"/>
          <w:bCs/>
          <w:iCs/>
          <w:sz w:val="20"/>
          <w:szCs w:val="20"/>
        </w:rPr>
        <w:t>not</w:t>
      </w:r>
      <w:r>
        <w:rPr>
          <w:bCs/>
          <w:iCs/>
          <w:sz w:val="20"/>
          <w:szCs w:val="20"/>
          <w:lang w:eastAsia="ja-JP"/>
        </w:rPr>
        <w:t xml:space="preserve"> a subset of Set A)</w:t>
      </w:r>
      <w:r>
        <w:rPr>
          <w:rFonts w:hint="eastAsia"/>
          <w:sz w:val="20"/>
          <w:szCs w:val="20"/>
        </w:rPr>
        <w:t>, two RS resource sets corresponding to Set A of beams f</w:t>
      </w:r>
      <w:r>
        <w:rPr>
          <w:rFonts w:hint="eastAsia"/>
          <w:sz w:val="20"/>
          <w:szCs w:val="20"/>
        </w:rPr>
        <w:t>or prediction and Set B of beams for measurement or one RS resource set consisting of Set A + Set B of beams can be configured for data collection of NW-side AI/ML model.</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One or two RS resource sets for beam measurement can be configured to the UE for data</w:t>
      </w:r>
      <w:r>
        <w:rPr>
          <w:rFonts w:hint="eastAsia"/>
          <w:sz w:val="20"/>
          <w:szCs w:val="20"/>
          <w:lang w:val="en-US" w:eastAsia="zh-CN"/>
        </w:rPr>
        <w:t xml:space="preserve"> collection of NW-side AI/ML model, which are dependent on the beam set construction of Set A and Set B.</w:t>
      </w:r>
    </w:p>
    <w:p w:rsidR="00F650C1" w:rsidRDefault="008022B8">
      <w:pPr>
        <w:pStyle w:val="ZTE-Proposal-20210505"/>
        <w:spacing w:before="72" w:after="72"/>
        <w:jc w:val="both"/>
        <w:rPr>
          <w:sz w:val="20"/>
          <w:szCs w:val="20"/>
          <w:lang w:val="en-US"/>
        </w:rPr>
      </w:pPr>
      <w:r>
        <w:rPr>
          <w:rFonts w:hint="eastAsia"/>
          <w:sz w:val="20"/>
          <w:szCs w:val="20"/>
          <w:lang w:val="en-US"/>
        </w:rPr>
        <w:t>Support to study</w:t>
      </w:r>
      <w:r>
        <w:rPr>
          <w:sz w:val="20"/>
          <w:szCs w:val="20"/>
        </w:rPr>
        <w:t xml:space="preserve"> </w:t>
      </w:r>
      <w:r>
        <w:rPr>
          <w:rFonts w:hint="eastAsia"/>
          <w:sz w:val="20"/>
          <w:szCs w:val="20"/>
          <w:lang w:val="en-US"/>
        </w:rPr>
        <w:t>enhancement on resource configuration aspects for data collection.</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UE measurement reporting</w:t>
      </w:r>
    </w:p>
    <w:p w:rsidR="00F650C1" w:rsidRDefault="008022B8">
      <w:pPr>
        <w:spacing w:beforeLines="30" w:before="72" w:afterLines="30" w:after="72" w:line="288" w:lineRule="auto"/>
        <w:jc w:val="both"/>
        <w:rPr>
          <w:rFonts w:eastAsia="Times New Roman"/>
          <w:sz w:val="20"/>
          <w:szCs w:val="20"/>
        </w:rPr>
      </w:pPr>
      <w:r>
        <w:rPr>
          <w:sz w:val="20"/>
          <w:szCs w:val="20"/>
        </w:rPr>
        <w:t xml:space="preserve">UE measurement reporting depends on where </w:t>
      </w:r>
      <w:r>
        <w:rPr>
          <w:sz w:val="20"/>
          <w:szCs w:val="20"/>
        </w:rPr>
        <w:t xml:space="preserve">the </w:t>
      </w:r>
      <w:r>
        <w:rPr>
          <w:rFonts w:hint="eastAsia"/>
          <w:sz w:val="20"/>
          <w:szCs w:val="20"/>
        </w:rPr>
        <w:t xml:space="preserve">AI/ML model </w:t>
      </w:r>
      <w:r>
        <w:rPr>
          <w:sz w:val="20"/>
          <w:szCs w:val="20"/>
        </w:rPr>
        <w:t>training resides. For UE-side model training, the report of training data is not necessary. However, for NW-side model training, the data collected by UE needs to be reported, which roughly includes the measured L1-RSRP, beam ID, correspond</w:t>
      </w:r>
      <w:r>
        <w:rPr>
          <w:sz w:val="20"/>
          <w:szCs w:val="20"/>
        </w:rPr>
        <w:t>ing time stamp information, and other assistance information. More specifically</w:t>
      </w:r>
      <w:r>
        <w:rPr>
          <w:rFonts w:eastAsia="Times New Roman"/>
          <w:sz w:val="20"/>
          <w:szCs w:val="20"/>
        </w:rPr>
        <w:t xml:space="preserve">, information for UE </w:t>
      </w:r>
      <w:r>
        <w:rPr>
          <w:sz w:val="20"/>
          <w:szCs w:val="20"/>
        </w:rPr>
        <w:t xml:space="preserve">measurement </w:t>
      </w:r>
      <w:r>
        <w:rPr>
          <w:rFonts w:eastAsia="Times New Roman"/>
          <w:sz w:val="20"/>
          <w:szCs w:val="20"/>
        </w:rPr>
        <w:t xml:space="preserve">reporting should at least include the </w:t>
      </w:r>
      <w:r>
        <w:rPr>
          <w:rFonts w:hint="eastAsia"/>
          <w:sz w:val="20"/>
          <w:szCs w:val="20"/>
          <w:lang w:val="en-GB"/>
        </w:rPr>
        <w:t xml:space="preserve">AI/ML model </w:t>
      </w:r>
      <w:r>
        <w:rPr>
          <w:rFonts w:eastAsia="Times New Roman"/>
          <w:sz w:val="20"/>
          <w:szCs w:val="20"/>
          <w:lang w:val="en-GB"/>
        </w:rPr>
        <w:t xml:space="preserve">input </w:t>
      </w:r>
      <w:r>
        <w:rPr>
          <w:rFonts w:eastAsia="Times New Roman"/>
          <w:sz w:val="20"/>
          <w:szCs w:val="20"/>
        </w:rPr>
        <w:t xml:space="preserve">data </w:t>
      </w:r>
      <w:r>
        <w:rPr>
          <w:rFonts w:eastAsia="Times New Roman"/>
          <w:sz w:val="20"/>
          <w:szCs w:val="20"/>
          <w:lang w:val="en-GB"/>
        </w:rPr>
        <w:t xml:space="preserve">and </w:t>
      </w:r>
      <w:r>
        <w:rPr>
          <w:rFonts w:hint="eastAsia"/>
          <w:sz w:val="20"/>
          <w:szCs w:val="20"/>
          <w:lang w:val="en-GB"/>
        </w:rPr>
        <w:t xml:space="preserve">AI/ML model </w:t>
      </w:r>
      <w:r>
        <w:rPr>
          <w:rFonts w:eastAsia="Times New Roman"/>
          <w:sz w:val="20"/>
          <w:szCs w:val="20"/>
          <w:lang w:val="en-GB"/>
        </w:rPr>
        <w:t>output data</w:t>
      </w:r>
      <w:r>
        <w:rPr>
          <w:rFonts w:eastAsia="Times New Roman"/>
          <w:sz w:val="20"/>
          <w:szCs w:val="20"/>
        </w:rPr>
        <w:t xml:space="preserve"> (i.e., </w:t>
      </w:r>
      <w:r>
        <w:rPr>
          <w:rFonts w:hint="eastAsia"/>
          <w:sz w:val="20"/>
          <w:szCs w:val="20"/>
        </w:rPr>
        <w:t xml:space="preserve">training </w:t>
      </w:r>
      <w:r>
        <w:rPr>
          <w:rFonts w:eastAsia="Times New Roman"/>
          <w:sz w:val="20"/>
          <w:szCs w:val="20"/>
        </w:rPr>
        <w:t>label) for supervised learning:</w:t>
      </w:r>
    </w:p>
    <w:p w:rsidR="00F650C1" w:rsidRDefault="008022B8">
      <w:pPr>
        <w:numPr>
          <w:ilvl w:val="0"/>
          <w:numId w:val="14"/>
        </w:numPr>
        <w:spacing w:beforeLines="30" w:before="72" w:afterLines="30" w:after="72" w:line="288" w:lineRule="auto"/>
        <w:jc w:val="both"/>
        <w:rPr>
          <w:rFonts w:eastAsia="Times New Roman"/>
          <w:sz w:val="20"/>
          <w:szCs w:val="20"/>
        </w:rPr>
      </w:pPr>
      <w:r>
        <w:rPr>
          <w:rFonts w:eastAsia="Times New Roman"/>
          <w:sz w:val="20"/>
          <w:szCs w:val="20"/>
        </w:rPr>
        <w:t xml:space="preserve">UE reporting of </w:t>
      </w:r>
      <w:r>
        <w:rPr>
          <w:rFonts w:hint="eastAsia"/>
          <w:sz w:val="20"/>
          <w:szCs w:val="20"/>
        </w:rPr>
        <w:t xml:space="preserve">AI/ML model </w:t>
      </w:r>
      <w:r>
        <w:rPr>
          <w:rFonts w:eastAsia="Times New Roman"/>
          <w:sz w:val="20"/>
          <w:szCs w:val="20"/>
        </w:rPr>
        <w:t xml:space="preserve">input data: As mentioned above, the </w:t>
      </w:r>
      <w:r>
        <w:rPr>
          <w:rFonts w:hint="eastAsia"/>
          <w:sz w:val="20"/>
          <w:szCs w:val="20"/>
        </w:rPr>
        <w:t xml:space="preserve">AI/ML model </w:t>
      </w:r>
      <w:r>
        <w:rPr>
          <w:rFonts w:eastAsia="Times New Roman"/>
          <w:sz w:val="20"/>
          <w:szCs w:val="20"/>
        </w:rPr>
        <w:t xml:space="preserve">input can be L1-RSRP measurement based on </w:t>
      </w:r>
      <w:r>
        <w:rPr>
          <w:rFonts w:hint="eastAsia"/>
          <w:bCs/>
          <w:iCs/>
          <w:sz w:val="20"/>
          <w:szCs w:val="20"/>
        </w:rPr>
        <w:t>S</w:t>
      </w:r>
      <w:r>
        <w:rPr>
          <w:bCs/>
          <w:iCs/>
          <w:sz w:val="20"/>
          <w:szCs w:val="20"/>
          <w:lang w:eastAsia="ja-JP"/>
        </w:rPr>
        <w:t xml:space="preserve">et </w:t>
      </w:r>
      <w:r>
        <w:rPr>
          <w:rFonts w:eastAsia="Times New Roman"/>
          <w:sz w:val="20"/>
          <w:szCs w:val="20"/>
        </w:rPr>
        <w:t>B and/or the corresponding DL Tx and/or Rx beam ID. For the Tx beam ID reporting, it can be implied by the resource indicator CRI/SSBR</w:t>
      </w:r>
      <w:r>
        <w:rPr>
          <w:rFonts w:eastAsia="Times New Roman"/>
          <w:sz w:val="20"/>
          <w:szCs w:val="20"/>
        </w:rPr>
        <w:t>I as legacy mechanism. For the Rx beam ID reporting, it’s not supported in current specification due to the UE implementation issue. Therefore, it is necessary to study explicit or implicit Rx beam ID reporting method, especially for the sub use case of be</w:t>
      </w:r>
      <w:r>
        <w:rPr>
          <w:rFonts w:eastAsia="Times New Roman"/>
          <w:sz w:val="20"/>
          <w:szCs w:val="20"/>
        </w:rPr>
        <w:t>am pair prediction.</w:t>
      </w:r>
      <w:r>
        <w:rPr>
          <w:sz w:val="20"/>
          <w:szCs w:val="20"/>
        </w:rPr>
        <w:t xml:space="preserve"> Besides, since measurement results of multiple past time instances are input to the AI/ML model for temporal beam prediction, the time stamp information corresponding to each measured L1-RSRP also need to be reported, which can be expli</w:t>
      </w:r>
      <w:r>
        <w:rPr>
          <w:sz w:val="20"/>
          <w:szCs w:val="20"/>
        </w:rPr>
        <w:t>cit or implicit.</w:t>
      </w:r>
    </w:p>
    <w:p w:rsidR="00F650C1" w:rsidRDefault="008022B8">
      <w:pPr>
        <w:numPr>
          <w:ilvl w:val="0"/>
          <w:numId w:val="14"/>
        </w:numPr>
        <w:spacing w:beforeLines="30" w:before="72" w:afterLines="30" w:after="72" w:line="288" w:lineRule="auto"/>
        <w:jc w:val="both"/>
        <w:rPr>
          <w:rFonts w:eastAsia="Times New Roman"/>
          <w:sz w:val="20"/>
          <w:szCs w:val="20"/>
        </w:rPr>
      </w:pPr>
      <w:r>
        <w:rPr>
          <w:rFonts w:eastAsia="Times New Roman"/>
          <w:sz w:val="20"/>
          <w:szCs w:val="20"/>
        </w:rPr>
        <w:t xml:space="preserve">UE reporting of model output data: As mentioned above, the model output can be Tx and/or Rx </w:t>
      </w:r>
      <w:r>
        <w:rPr>
          <w:rFonts w:hint="eastAsia"/>
          <w:sz w:val="20"/>
          <w:szCs w:val="20"/>
        </w:rPr>
        <w:t>b</w:t>
      </w:r>
      <w:r>
        <w:rPr>
          <w:rFonts w:eastAsia="Times New Roman"/>
          <w:sz w:val="20"/>
          <w:szCs w:val="20"/>
        </w:rPr>
        <w:t>eam ID(s) and/or the predicted L1-RSRP of the N predicted DL Tx and/or Rx beams. Correspondingly, the model output data can be specified as the ge</w:t>
      </w:r>
      <w:r>
        <w:rPr>
          <w:rFonts w:eastAsia="Times New Roman"/>
          <w:sz w:val="20"/>
          <w:szCs w:val="20"/>
        </w:rPr>
        <w:t xml:space="preserve">nie-aided best beam ID from set A, all measurement results of set A or other post-processing of measurement results of set A, which depends on the model training strategy. Additionally, it is worth mentioning that if all measurement results of </w:t>
      </w:r>
      <w:r>
        <w:rPr>
          <w:rFonts w:hint="eastAsia"/>
          <w:bCs/>
          <w:iCs/>
          <w:sz w:val="20"/>
          <w:szCs w:val="20"/>
        </w:rPr>
        <w:t>S</w:t>
      </w:r>
      <w:r>
        <w:rPr>
          <w:bCs/>
          <w:iCs/>
          <w:sz w:val="20"/>
          <w:szCs w:val="20"/>
          <w:lang w:eastAsia="ja-JP"/>
        </w:rPr>
        <w:t xml:space="preserve">et </w:t>
      </w:r>
      <w:r>
        <w:rPr>
          <w:rFonts w:eastAsia="Times New Roman"/>
          <w:sz w:val="20"/>
          <w:szCs w:val="20"/>
        </w:rPr>
        <w:t>A/B need</w:t>
      </w:r>
      <w:r>
        <w:rPr>
          <w:rFonts w:eastAsia="Times New Roman"/>
          <w:sz w:val="20"/>
          <w:szCs w:val="20"/>
        </w:rPr>
        <w:t xml:space="preserve"> to be reported to </w:t>
      </w:r>
      <w:proofErr w:type="spellStart"/>
      <w:r>
        <w:rPr>
          <w:rFonts w:eastAsia="Times New Roman"/>
          <w:sz w:val="20"/>
          <w:szCs w:val="20"/>
        </w:rPr>
        <w:t>gNB</w:t>
      </w:r>
      <w:proofErr w:type="spellEnd"/>
      <w:r>
        <w:rPr>
          <w:rFonts w:eastAsia="Times New Roman"/>
          <w:sz w:val="20"/>
          <w:szCs w:val="20"/>
        </w:rPr>
        <w:t xml:space="preserve">, the beam ID can be obtained implicitly from the reporting order of all measured RSRPs without explicit beam ID reporting, resulting </w:t>
      </w:r>
      <w:r>
        <w:rPr>
          <w:rFonts w:hint="eastAsia"/>
          <w:sz w:val="20"/>
          <w:szCs w:val="20"/>
        </w:rPr>
        <w:t xml:space="preserve">in </w:t>
      </w:r>
      <w:r>
        <w:rPr>
          <w:rFonts w:eastAsia="Times New Roman"/>
          <w:sz w:val="20"/>
          <w:szCs w:val="20"/>
        </w:rPr>
        <w:t>significant reporting overhead reduction.</w:t>
      </w:r>
    </w:p>
    <w:p w:rsidR="00F650C1" w:rsidRDefault="008022B8">
      <w:pPr>
        <w:pStyle w:val="ZTE-Proposal-20210505"/>
        <w:spacing w:before="72" w:after="72"/>
        <w:jc w:val="both"/>
        <w:rPr>
          <w:sz w:val="20"/>
          <w:szCs w:val="20"/>
          <w:lang w:val="en-US"/>
        </w:rPr>
      </w:pPr>
      <w:r>
        <w:rPr>
          <w:rFonts w:hint="eastAsia"/>
          <w:sz w:val="20"/>
          <w:szCs w:val="20"/>
          <w:lang w:val="en-US"/>
        </w:rPr>
        <w:t>For data collection from UE to NW side, support to stud</w:t>
      </w:r>
      <w:r>
        <w:rPr>
          <w:rFonts w:hint="eastAsia"/>
          <w:sz w:val="20"/>
          <w:szCs w:val="20"/>
          <w:lang w:val="en-US"/>
        </w:rPr>
        <w:t>y explicit or implicit Rx beam ID reporting method, especially for beam pair prediction.</w:t>
      </w:r>
    </w:p>
    <w:p w:rsidR="00F650C1" w:rsidRDefault="008022B8">
      <w:pPr>
        <w:pStyle w:val="ZTE-Proposal-20210505"/>
        <w:spacing w:before="72" w:after="72"/>
        <w:jc w:val="both"/>
        <w:rPr>
          <w:sz w:val="20"/>
          <w:szCs w:val="20"/>
          <w:lang w:val="en-US"/>
        </w:rPr>
      </w:pPr>
      <w:r>
        <w:rPr>
          <w:rFonts w:hint="eastAsia"/>
          <w:sz w:val="20"/>
          <w:szCs w:val="20"/>
          <w:lang w:val="en-US"/>
        </w:rPr>
        <w:t xml:space="preserve">If all measurement results of Set A/B need to be reported to </w:t>
      </w:r>
      <w:proofErr w:type="spellStart"/>
      <w:r>
        <w:rPr>
          <w:rFonts w:hint="eastAsia"/>
          <w:sz w:val="20"/>
          <w:szCs w:val="20"/>
          <w:lang w:val="en-US"/>
        </w:rPr>
        <w:t>gNB</w:t>
      </w:r>
      <w:proofErr w:type="spellEnd"/>
      <w:r>
        <w:rPr>
          <w:rFonts w:hint="eastAsia"/>
          <w:sz w:val="20"/>
          <w:szCs w:val="20"/>
          <w:lang w:val="en-US"/>
        </w:rPr>
        <w:t>, study enhanced reporting methods for the purpose of reporting overhead reduction, e.g., beam ID can b</w:t>
      </w:r>
      <w:r>
        <w:rPr>
          <w:rFonts w:hint="eastAsia"/>
          <w:sz w:val="20"/>
          <w:szCs w:val="20"/>
          <w:lang w:val="en-US"/>
        </w:rPr>
        <w:t>e obtained implicitly from the reporting order of all measured RSRPs.</w:t>
      </w:r>
    </w:p>
    <w:p w:rsidR="00F650C1" w:rsidRDefault="008022B8">
      <w:pPr>
        <w:keepNext/>
        <w:keepLines/>
        <w:numPr>
          <w:ilvl w:val="2"/>
          <w:numId w:val="1"/>
        </w:numPr>
        <w:spacing w:beforeLines="30" w:before="72" w:afterLines="30" w:after="72" w:line="288" w:lineRule="auto"/>
        <w:ind w:rightChars="100" w:right="220"/>
        <w:jc w:val="both"/>
        <w:outlineLvl w:val="2"/>
        <w:rPr>
          <w:rFonts w:ascii="Arial" w:hAnsi="Arial"/>
          <w:kern w:val="2"/>
          <w:szCs w:val="28"/>
        </w:rPr>
      </w:pPr>
      <w:r>
        <w:rPr>
          <w:rFonts w:ascii="Arial" w:hAnsi="Arial" w:hint="eastAsia"/>
          <w:kern w:val="2"/>
          <w:szCs w:val="28"/>
        </w:rPr>
        <w:lastRenderedPageBreak/>
        <w:t>Rx beam alignment</w:t>
      </w:r>
    </w:p>
    <w:p w:rsidR="00F650C1" w:rsidRDefault="008022B8">
      <w:pPr>
        <w:spacing w:beforeLines="30" w:before="72" w:afterLines="30" w:after="72" w:line="288" w:lineRule="auto"/>
        <w:jc w:val="both"/>
        <w:rPr>
          <w:sz w:val="20"/>
          <w:szCs w:val="20"/>
        </w:rPr>
      </w:pPr>
      <w:r>
        <w:rPr>
          <w:rFonts w:hint="eastAsia"/>
          <w:sz w:val="20"/>
          <w:szCs w:val="20"/>
        </w:rPr>
        <w:t>For Tx beam prediction, the beam prediction performance with different Rx beam assumptions have been evaluated in agenda 9.2.3.1, such as random Rx beams, the best Rx b</w:t>
      </w:r>
      <w:r>
        <w:rPr>
          <w:rFonts w:hint="eastAsia"/>
          <w:sz w:val="20"/>
          <w:szCs w:val="20"/>
        </w:rPr>
        <w:t>eam for each Tx beam with Set B, the best Rx beam for the best Tx beam within Set A/Set B, the best Rx beam searched for one Tx beam within Set B. Note that, Rx beam assumption to be adopted for model training/inference has a significant impact on the beam</w:t>
      </w:r>
      <w:r>
        <w:rPr>
          <w:rFonts w:hint="eastAsia"/>
          <w:sz w:val="20"/>
          <w:szCs w:val="20"/>
        </w:rPr>
        <w:t xml:space="preserve"> prediction performance of the AI/ML model. Thus, it was discussed in RAN1#113 whether/how to ensure the common understanding between NW and UE on Rx beam assumption for data collection of NW-side AI/ML model.</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widowControl w:val="0"/>
              <w:numPr>
                <w:ilvl w:val="255"/>
                <w:numId w:val="0"/>
              </w:numPr>
              <w:snapToGrid w:val="0"/>
              <w:spacing w:beforeLines="30" w:before="72" w:afterLines="30" w:after="72" w:line="288" w:lineRule="auto"/>
              <w:rPr>
                <w:b/>
                <w:iCs/>
                <w:kern w:val="2"/>
                <w:sz w:val="20"/>
                <w:szCs w:val="20"/>
                <w:u w:val="single"/>
              </w:rPr>
            </w:pPr>
            <w:r>
              <w:rPr>
                <w:b/>
                <w:iCs/>
                <w:kern w:val="2"/>
                <w:sz w:val="20"/>
                <w:szCs w:val="20"/>
                <w:u w:val="single"/>
              </w:rPr>
              <w:t xml:space="preserve">Proposal: </w:t>
            </w:r>
          </w:p>
          <w:p w:rsidR="00F650C1" w:rsidRDefault="008022B8">
            <w:pPr>
              <w:widowControl w:val="0"/>
              <w:numPr>
                <w:ilvl w:val="255"/>
                <w:numId w:val="0"/>
              </w:numPr>
              <w:snapToGrid w:val="0"/>
              <w:spacing w:beforeLines="30" w:before="72" w:afterLines="30" w:after="72" w:line="288" w:lineRule="auto"/>
              <w:rPr>
                <w:bCs/>
                <w:iCs/>
                <w:sz w:val="20"/>
                <w:szCs w:val="20"/>
              </w:rPr>
            </w:pPr>
            <w:r>
              <w:rPr>
                <w:bCs/>
                <w:iCs/>
                <w:sz w:val="20"/>
                <w:szCs w:val="20"/>
              </w:rPr>
              <w:t xml:space="preserve">Regarding data collection for NW-side AI/ML model of BM-Case1 and BM-Case2, study necessity, and potential specification impact on the following aspect  </w:t>
            </w:r>
          </w:p>
          <w:p w:rsidR="00F650C1" w:rsidRDefault="008022B8">
            <w:pPr>
              <w:widowControl w:val="0"/>
              <w:numPr>
                <w:ilvl w:val="0"/>
                <w:numId w:val="11"/>
              </w:numPr>
              <w:snapToGrid w:val="0"/>
              <w:spacing w:beforeLines="30" w:before="72" w:afterLines="30" w:after="72" w:line="288" w:lineRule="auto"/>
              <w:rPr>
                <w:sz w:val="20"/>
                <w:szCs w:val="20"/>
              </w:rPr>
            </w:pPr>
            <w:r>
              <w:rPr>
                <w:bCs/>
                <w:iCs/>
                <w:sz w:val="20"/>
                <w:szCs w:val="20"/>
              </w:rPr>
              <w:t>Mechanism to ensure the common understanding between NW and UE on Rx beam assumption for reported meas</w:t>
            </w:r>
            <w:r>
              <w:rPr>
                <w:bCs/>
                <w:iCs/>
                <w:sz w:val="20"/>
                <w:szCs w:val="20"/>
              </w:rPr>
              <w:t xml:space="preserve">urement result(s) </w:t>
            </w:r>
          </w:p>
        </w:tc>
      </w:tr>
    </w:tbl>
    <w:p w:rsidR="00F650C1" w:rsidRDefault="008022B8">
      <w:pPr>
        <w:snapToGrid w:val="0"/>
        <w:spacing w:beforeLines="30" w:before="72" w:afterLines="30" w:after="72" w:line="288" w:lineRule="auto"/>
        <w:jc w:val="both"/>
        <w:rPr>
          <w:sz w:val="20"/>
          <w:szCs w:val="20"/>
        </w:rPr>
      </w:pPr>
      <w:r>
        <w:rPr>
          <w:rFonts w:hint="eastAsia"/>
          <w:sz w:val="20"/>
          <w:szCs w:val="20"/>
        </w:rPr>
        <w:t>In the current specification, the spatial Rx parameter of the UE is indicated by the higher layer parameter of quasi co-location relationship with respect to QCL type set to type D. That is, which Rx beam to use for beam measurement can</w:t>
      </w:r>
      <w:r>
        <w:rPr>
          <w:rFonts w:hint="eastAsia"/>
          <w:sz w:val="20"/>
          <w:szCs w:val="20"/>
        </w:rPr>
        <w:t xml:space="preserve"> be indicated by the QCL configuration from the NW side. Therefore, the common understanding between NW and UE on Rx beam assumption for reported measurement results can be ensured by QCL indication/configuration and no additional spec impact is foreseen. </w:t>
      </w:r>
      <w:r>
        <w:rPr>
          <w:rFonts w:hint="eastAsia"/>
          <w:sz w:val="20"/>
          <w:szCs w:val="20"/>
        </w:rPr>
        <w:t>For example, assume a Rx beam assumption that only one Rx beam is used for the measurement of different Tx beams in Set A/B, such as the best Rx beam for the best Tx beam within Set A/Set B, the best Rx beam searched for one Tx beam within Set B. In this c</w:t>
      </w:r>
      <w:r>
        <w:rPr>
          <w:rFonts w:hint="eastAsia"/>
          <w:sz w:val="20"/>
          <w:szCs w:val="20"/>
        </w:rPr>
        <w:t>ase, all beams in Set B can be configured with the same QCL type D relationship, which implies that the same Rx beam should be used for beam measurement. Otherwise, if multiple Rx beams are used for the measurement of different Tx beams in Set A/B, such as</w:t>
      </w:r>
      <w:r>
        <w:rPr>
          <w:rFonts w:hint="eastAsia"/>
          <w:sz w:val="20"/>
          <w:szCs w:val="20"/>
        </w:rPr>
        <w:t xml:space="preserve"> the best Rx beam for each Tx beam with Set B, the QCL type D relationship associated with different beams in Set A/B can be different or absence. In this case, the reported measurement results are associated with the best Rx beam per Tx beam and thus the </w:t>
      </w:r>
      <w:r>
        <w:rPr>
          <w:rFonts w:hint="eastAsia"/>
          <w:sz w:val="20"/>
          <w:szCs w:val="20"/>
        </w:rPr>
        <w:t>Rx beam assumption is aligned.</w:t>
      </w:r>
    </w:p>
    <w:p w:rsidR="00F650C1" w:rsidRDefault="008022B8">
      <w:pPr>
        <w:pStyle w:val="ZTE-Proposal-20210505"/>
        <w:spacing w:before="72" w:after="72"/>
        <w:jc w:val="both"/>
        <w:rPr>
          <w:sz w:val="20"/>
          <w:szCs w:val="20"/>
          <w:lang w:val="en-US"/>
        </w:rPr>
      </w:pPr>
      <w:r>
        <w:rPr>
          <w:rFonts w:hint="eastAsia"/>
          <w:sz w:val="20"/>
          <w:szCs w:val="20"/>
          <w:lang w:val="en-US"/>
        </w:rPr>
        <w:t>The Rx beam assumption for model training/inference can be aligned between NW and UE by the QCL indication/configuration and no additional spec impact is foreseen.</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Reporting overhead reduction</w:t>
      </w:r>
    </w:p>
    <w:p w:rsidR="00F650C1" w:rsidRDefault="008022B8">
      <w:pPr>
        <w:snapToGrid w:val="0"/>
        <w:spacing w:beforeLines="30" w:before="72" w:afterLines="30" w:after="72" w:line="288" w:lineRule="auto"/>
        <w:jc w:val="both"/>
        <w:rPr>
          <w:sz w:val="20"/>
          <w:szCs w:val="20"/>
        </w:rPr>
      </w:pPr>
      <w:r>
        <w:rPr>
          <w:rFonts w:hint="eastAsia"/>
          <w:sz w:val="20"/>
          <w:szCs w:val="20"/>
        </w:rPr>
        <w:t>S</w:t>
      </w:r>
      <w:r>
        <w:rPr>
          <w:sz w:val="20"/>
          <w:szCs w:val="20"/>
        </w:rPr>
        <w:t xml:space="preserve">ince the data collection for </w:t>
      </w:r>
      <w:r>
        <w:rPr>
          <w:rFonts w:hint="eastAsia"/>
          <w:sz w:val="20"/>
          <w:szCs w:val="20"/>
        </w:rPr>
        <w:t>AI</w:t>
      </w:r>
      <w:r>
        <w:rPr>
          <w:rFonts w:hint="eastAsia"/>
          <w:sz w:val="20"/>
          <w:szCs w:val="20"/>
        </w:rPr>
        <w:t xml:space="preserve">/ML </w:t>
      </w:r>
      <w:r>
        <w:rPr>
          <w:sz w:val="20"/>
          <w:szCs w:val="20"/>
        </w:rPr>
        <w:t xml:space="preserve">model </w:t>
      </w:r>
      <w:r>
        <w:rPr>
          <w:rFonts w:hint="eastAsia"/>
          <w:sz w:val="20"/>
          <w:szCs w:val="20"/>
        </w:rPr>
        <w:t xml:space="preserve">update or fine-tuning </w:t>
      </w:r>
      <w:r>
        <w:rPr>
          <w:sz w:val="20"/>
          <w:szCs w:val="20"/>
        </w:rPr>
        <w:t xml:space="preserve">is not urgent, the collected data </w:t>
      </w:r>
      <w:r>
        <w:rPr>
          <w:rFonts w:hint="eastAsia"/>
          <w:sz w:val="20"/>
          <w:szCs w:val="20"/>
        </w:rPr>
        <w:t>can reuse the current report frameworks</w:t>
      </w:r>
      <w:r>
        <w:rPr>
          <w:sz w:val="20"/>
          <w:szCs w:val="20"/>
        </w:rPr>
        <w:t xml:space="preserve">, such as RRM or SON/MDT framework. In other words, measurement results of multiple time instances or locations </w:t>
      </w:r>
      <w:r>
        <w:rPr>
          <w:rFonts w:hint="eastAsia"/>
          <w:sz w:val="20"/>
          <w:szCs w:val="20"/>
        </w:rPr>
        <w:t>can be</w:t>
      </w:r>
      <w:r>
        <w:rPr>
          <w:sz w:val="20"/>
          <w:szCs w:val="20"/>
        </w:rPr>
        <w:t xml:space="preserve"> fed back to </w:t>
      </w:r>
      <w:proofErr w:type="spellStart"/>
      <w:r>
        <w:rPr>
          <w:sz w:val="20"/>
          <w:szCs w:val="20"/>
        </w:rPr>
        <w:t>gNB</w:t>
      </w:r>
      <w:proofErr w:type="spellEnd"/>
      <w:r>
        <w:rPr>
          <w:sz w:val="20"/>
          <w:szCs w:val="20"/>
        </w:rPr>
        <w:t xml:space="preserve"> simultaneously i</w:t>
      </w:r>
      <w:r>
        <w:rPr>
          <w:sz w:val="20"/>
          <w:szCs w:val="20"/>
        </w:rPr>
        <w:t xml:space="preserve">n one reporting instance. </w:t>
      </w:r>
      <w:r>
        <w:rPr>
          <w:rFonts w:hint="eastAsia"/>
          <w:sz w:val="20"/>
          <w:szCs w:val="20"/>
        </w:rPr>
        <w:t xml:space="preserve">Apparently, the reporting overhead is significantly increased as the maximum number of reported beams is only 4 in the current specification. Thus, </w:t>
      </w:r>
      <w:r>
        <w:rPr>
          <w:sz w:val="20"/>
          <w:szCs w:val="20"/>
        </w:rPr>
        <w:t xml:space="preserve">the </w:t>
      </w:r>
      <w:r>
        <w:rPr>
          <w:rFonts w:hint="eastAsia"/>
          <w:sz w:val="20"/>
          <w:szCs w:val="20"/>
        </w:rPr>
        <w:t>mechanisms of overhead reduction for data collection were discussed in RAN1#11</w:t>
      </w:r>
      <w:r>
        <w:rPr>
          <w:rFonts w:hint="eastAsia"/>
          <w:sz w:val="20"/>
          <w:szCs w:val="20"/>
        </w:rPr>
        <w:t xml:space="preserve">3 and the following proposal was suggested </w:t>
      </w:r>
      <w:r>
        <w:rPr>
          <w:sz w:val="20"/>
          <w:szCs w:val="20"/>
        </w:rPr>
        <w:t xml:space="preserve">for further </w:t>
      </w:r>
      <w:r>
        <w:rPr>
          <w:rFonts w:hint="eastAsia"/>
          <w:sz w:val="20"/>
          <w:szCs w:val="20"/>
        </w:rPr>
        <w:t>consideration.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widowControl w:val="0"/>
              <w:numPr>
                <w:ilvl w:val="255"/>
                <w:numId w:val="0"/>
              </w:numPr>
              <w:snapToGrid w:val="0"/>
              <w:spacing w:beforeLines="30" w:before="72" w:afterLines="30" w:after="72" w:line="288" w:lineRule="auto"/>
              <w:rPr>
                <w:b/>
                <w:iCs/>
                <w:kern w:val="2"/>
                <w:sz w:val="20"/>
                <w:szCs w:val="20"/>
                <w:u w:val="single"/>
              </w:rPr>
            </w:pPr>
            <w:r>
              <w:rPr>
                <w:b/>
                <w:iCs/>
                <w:kern w:val="2"/>
                <w:sz w:val="20"/>
                <w:szCs w:val="20"/>
                <w:u w:val="single"/>
              </w:rPr>
              <w:t xml:space="preserve">Proposal: </w:t>
            </w:r>
          </w:p>
          <w:p w:rsidR="00F650C1" w:rsidRDefault="008022B8">
            <w:pPr>
              <w:widowControl w:val="0"/>
              <w:numPr>
                <w:ilvl w:val="255"/>
                <w:numId w:val="0"/>
              </w:numPr>
              <w:snapToGrid w:val="0"/>
              <w:spacing w:beforeLines="30" w:before="72" w:afterLines="30" w:after="72" w:line="288" w:lineRule="auto"/>
              <w:rPr>
                <w:bCs/>
                <w:iCs/>
                <w:sz w:val="20"/>
                <w:szCs w:val="20"/>
              </w:rPr>
            </w:pPr>
            <w:r>
              <w:rPr>
                <w:bCs/>
                <w:iCs/>
                <w:sz w:val="20"/>
                <w:szCs w:val="20"/>
              </w:rPr>
              <w:t xml:space="preserve">Regarding data collection for NW-side AI/ML model of BM-Case1 and BM-Case2, study the potential specification impact of overhead reduction from the following aspects: </w:t>
            </w:r>
          </w:p>
          <w:p w:rsidR="00F650C1" w:rsidRDefault="008022B8">
            <w:pPr>
              <w:widowControl w:val="0"/>
              <w:numPr>
                <w:ilvl w:val="0"/>
                <w:numId w:val="11"/>
              </w:numPr>
              <w:snapToGrid w:val="0"/>
              <w:spacing w:beforeLines="30" w:before="72" w:afterLines="30" w:after="72" w:line="288" w:lineRule="auto"/>
              <w:rPr>
                <w:bCs/>
                <w:iCs/>
                <w:sz w:val="20"/>
                <w:szCs w:val="20"/>
              </w:rPr>
            </w:pPr>
            <w:r>
              <w:rPr>
                <w:bCs/>
                <w:iCs/>
                <w:sz w:val="20"/>
                <w:szCs w:val="20"/>
              </w:rPr>
              <w:t>Whether/how to omit some data</w:t>
            </w:r>
          </w:p>
          <w:p w:rsidR="00F650C1" w:rsidRDefault="008022B8">
            <w:pPr>
              <w:widowControl w:val="0"/>
              <w:numPr>
                <w:ilvl w:val="0"/>
                <w:numId w:val="11"/>
              </w:numPr>
              <w:snapToGrid w:val="0"/>
              <w:spacing w:beforeLines="30" w:before="72" w:afterLines="30" w:after="72" w:line="288" w:lineRule="auto"/>
              <w:rPr>
                <w:bCs/>
                <w:iCs/>
                <w:sz w:val="20"/>
                <w:szCs w:val="20"/>
              </w:rPr>
            </w:pPr>
            <w:r>
              <w:rPr>
                <w:bCs/>
                <w:iCs/>
                <w:sz w:val="20"/>
                <w:szCs w:val="20"/>
              </w:rPr>
              <w:t>Whether/how to compress the reported content (e.g. lager quantization step)</w:t>
            </w:r>
          </w:p>
          <w:p w:rsidR="00F650C1" w:rsidRDefault="008022B8">
            <w:pPr>
              <w:widowControl w:val="0"/>
              <w:numPr>
                <w:ilvl w:val="0"/>
                <w:numId w:val="11"/>
              </w:numPr>
              <w:snapToGrid w:val="0"/>
              <w:spacing w:beforeLines="30" w:before="72" w:afterLines="30" w:after="72" w:line="288" w:lineRule="auto"/>
              <w:rPr>
                <w:sz w:val="20"/>
                <w:szCs w:val="20"/>
                <w:lang w:val="en-GB"/>
              </w:rPr>
            </w:pPr>
            <w:r>
              <w:rPr>
                <w:bCs/>
                <w:iCs/>
                <w:sz w:val="20"/>
                <w:szCs w:val="20"/>
              </w:rPr>
              <w:t>Note: For the different purposes of data collection, the overhead reduction mechanisms and corresponding specification impacts may be different.</w:t>
            </w:r>
          </w:p>
        </w:tc>
      </w:tr>
    </w:tbl>
    <w:p w:rsidR="00F650C1" w:rsidRDefault="008022B8">
      <w:pPr>
        <w:snapToGrid w:val="0"/>
        <w:spacing w:beforeLines="30" w:before="72" w:afterLines="30" w:after="72" w:line="288" w:lineRule="auto"/>
        <w:jc w:val="both"/>
        <w:rPr>
          <w:sz w:val="20"/>
          <w:szCs w:val="20"/>
        </w:rPr>
      </w:pPr>
      <w:r>
        <w:rPr>
          <w:rFonts w:hint="eastAsia"/>
          <w:sz w:val="20"/>
          <w:szCs w:val="20"/>
        </w:rPr>
        <w:lastRenderedPageBreak/>
        <w:t xml:space="preserve">We are supportive to study both data omission and reported content compression for overhead reduction of NW-side data collection. Firstly, the data quality assessment and associated data </w:t>
      </w:r>
      <w:r>
        <w:rPr>
          <w:sz w:val="20"/>
          <w:szCs w:val="20"/>
        </w:rPr>
        <w:t>omission</w:t>
      </w:r>
      <w:r>
        <w:rPr>
          <w:rFonts w:hint="eastAsia"/>
          <w:sz w:val="20"/>
          <w:szCs w:val="20"/>
        </w:rPr>
        <w:t xml:space="preserve"> mechanism should be studied to reduce the reporting overhead</w:t>
      </w:r>
      <w:r>
        <w:rPr>
          <w:rFonts w:hint="eastAsia"/>
          <w:sz w:val="20"/>
          <w:szCs w:val="20"/>
        </w:rPr>
        <w:t xml:space="preserve">. Specifically, due to the relatively long data collection duration for model training or fine-tuning, the wireless link between </w:t>
      </w:r>
      <w:proofErr w:type="spellStart"/>
      <w:r>
        <w:rPr>
          <w:rFonts w:hint="eastAsia"/>
          <w:sz w:val="20"/>
          <w:szCs w:val="20"/>
        </w:rPr>
        <w:t>gNB</w:t>
      </w:r>
      <w:proofErr w:type="spellEnd"/>
      <w:r>
        <w:rPr>
          <w:rFonts w:hint="eastAsia"/>
          <w:sz w:val="20"/>
          <w:szCs w:val="20"/>
        </w:rPr>
        <w:t xml:space="preserve"> and UE may change rapidly, resulting in unguaranteed data sample quality. For example, if the link failure happens due to b</w:t>
      </w:r>
      <w:r>
        <w:rPr>
          <w:rFonts w:hint="eastAsia"/>
          <w:sz w:val="20"/>
          <w:szCs w:val="20"/>
        </w:rPr>
        <w:t>eam blockage, the beam quality of the measured data sample would be very weak and impacted most by the noise. Apparently, such non-valid measured data sample with low data quality is useless for the NW-side model training or fine-tuning and shall be droppe</w:t>
      </w:r>
      <w:r>
        <w:rPr>
          <w:rFonts w:hint="eastAsia"/>
          <w:sz w:val="20"/>
          <w:szCs w:val="20"/>
        </w:rPr>
        <w:t xml:space="preserve">d out to reduce the reporting overhead. </w:t>
      </w:r>
    </w:p>
    <w:p w:rsidR="00F650C1" w:rsidRDefault="008022B8">
      <w:pPr>
        <w:snapToGrid w:val="0"/>
        <w:spacing w:beforeLines="30" w:before="72" w:afterLines="30" w:after="72" w:line="288" w:lineRule="auto"/>
        <w:jc w:val="both"/>
        <w:rPr>
          <w:kern w:val="2"/>
          <w:sz w:val="20"/>
          <w:szCs w:val="20"/>
        </w:rPr>
      </w:pPr>
      <w:r>
        <w:rPr>
          <w:rFonts w:hint="eastAsia"/>
          <w:sz w:val="20"/>
          <w:szCs w:val="20"/>
        </w:rPr>
        <w:t>Additionally, reported content compression can be studied for overhead reduction of NW-side data collection, such as differential L1-RSRP report with larger quantization step size, threshold</w:t>
      </w:r>
      <w:r>
        <w:rPr>
          <w:sz w:val="20"/>
          <w:szCs w:val="20"/>
        </w:rPr>
        <w:t>-</w:t>
      </w:r>
      <w:r>
        <w:rPr>
          <w:rFonts w:hint="eastAsia"/>
          <w:sz w:val="20"/>
          <w:szCs w:val="20"/>
        </w:rPr>
        <w:t>based measurement report</w:t>
      </w:r>
      <w:r>
        <w:rPr>
          <w:rFonts w:hint="eastAsia"/>
          <w:sz w:val="20"/>
          <w:szCs w:val="20"/>
        </w:rPr>
        <w:t>, and measurement report with a fixed or pre-defined order as mentioned in Section 2.1.1. As verified by evaluations in agenda 9.2.3.1, little performance loss in term of beam prediction accuracy is observed with 4dB quantization step for differential L1-R</w:t>
      </w:r>
      <w:r>
        <w:rPr>
          <w:rFonts w:hint="eastAsia"/>
          <w:sz w:val="20"/>
          <w:szCs w:val="20"/>
        </w:rPr>
        <w:t>SRP report. Thus, quantization step size can be extended from 2 dB to 4 dB or even larger, resulting in reduced reporting overhead. Furthermore, as mentioned in Section 2.1.1, if all measurement results of a configured RS resource set are to be reported, t</w:t>
      </w:r>
      <w:r>
        <w:rPr>
          <w:rFonts w:hint="eastAsia"/>
          <w:sz w:val="20"/>
          <w:szCs w:val="20"/>
        </w:rPr>
        <w:t xml:space="preserve">he explicit reporting of beam ID is not needed since it </w:t>
      </w:r>
      <w:r>
        <w:rPr>
          <w:rFonts w:hint="eastAsia"/>
          <w:kern w:val="2"/>
          <w:sz w:val="20"/>
          <w:szCs w:val="20"/>
        </w:rPr>
        <w:t>can be obtained implicitly from the reporting order of all measured RSRPs.</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 xml:space="preserve">Due to the relatively long data collection duration, the wireless link between </w:t>
      </w:r>
      <w:proofErr w:type="spellStart"/>
      <w:r>
        <w:rPr>
          <w:rFonts w:hint="eastAsia"/>
          <w:sz w:val="20"/>
          <w:szCs w:val="20"/>
          <w:lang w:val="en-US" w:eastAsia="zh-CN"/>
        </w:rPr>
        <w:t>gNB</w:t>
      </w:r>
      <w:proofErr w:type="spellEnd"/>
      <w:r>
        <w:rPr>
          <w:rFonts w:hint="eastAsia"/>
          <w:sz w:val="20"/>
          <w:szCs w:val="20"/>
          <w:lang w:val="en-US" w:eastAsia="zh-CN"/>
        </w:rPr>
        <w:t xml:space="preserve"> and UE may change rapidly, resulting in un</w:t>
      </w:r>
      <w:r>
        <w:rPr>
          <w:rFonts w:hint="eastAsia"/>
          <w:sz w:val="20"/>
          <w:szCs w:val="20"/>
          <w:lang w:val="en-US" w:eastAsia="zh-CN"/>
        </w:rPr>
        <w:t>guaranteed data sample quality.</w:t>
      </w:r>
    </w:p>
    <w:p w:rsidR="00F650C1" w:rsidRDefault="008022B8">
      <w:pPr>
        <w:pStyle w:val="ZTE-Proposal-20210505"/>
        <w:spacing w:before="72" w:after="72"/>
        <w:jc w:val="both"/>
        <w:rPr>
          <w:sz w:val="20"/>
          <w:szCs w:val="20"/>
          <w:lang w:val="en-US"/>
        </w:rPr>
      </w:pPr>
      <w:r>
        <w:rPr>
          <w:rFonts w:hint="eastAsia"/>
          <w:sz w:val="20"/>
          <w:szCs w:val="20"/>
          <w:lang w:val="en-US"/>
        </w:rPr>
        <w:t xml:space="preserve">Regarding data collection for NW-side AI/ML model of BM-Case1 and BM-Case2, study the potential specification impact of overhead reduction from the following aspects: </w:t>
      </w:r>
    </w:p>
    <w:p w:rsidR="00F650C1" w:rsidRDefault="008022B8">
      <w:pPr>
        <w:pStyle w:val="sub-proposal"/>
        <w:tabs>
          <w:tab w:val="left" w:pos="0"/>
          <w:tab w:val="left" w:pos="567"/>
          <w:tab w:val="left" w:pos="993"/>
        </w:tabs>
        <w:spacing w:before="72" w:after="72"/>
        <w:rPr>
          <w:rFonts w:cs="宋体"/>
          <w:kern w:val="2"/>
          <w:sz w:val="20"/>
          <w:szCs w:val="20"/>
        </w:rPr>
      </w:pPr>
      <w:r>
        <w:rPr>
          <w:rFonts w:cs="宋体"/>
          <w:kern w:val="2"/>
          <w:sz w:val="20"/>
          <w:szCs w:val="20"/>
        </w:rPr>
        <w:t xml:space="preserve"> </w:t>
      </w:r>
      <w:r>
        <w:rPr>
          <w:rFonts w:cs="宋体" w:hint="eastAsia"/>
          <w:kern w:val="2"/>
          <w:sz w:val="20"/>
          <w:szCs w:val="20"/>
        </w:rPr>
        <w:t>D</w:t>
      </w:r>
      <w:r>
        <w:rPr>
          <w:rFonts w:cs="宋体"/>
          <w:kern w:val="2"/>
          <w:sz w:val="20"/>
          <w:szCs w:val="20"/>
        </w:rPr>
        <w:t>ata</w:t>
      </w:r>
      <w:r>
        <w:rPr>
          <w:rFonts w:cs="宋体" w:hint="eastAsia"/>
          <w:kern w:val="2"/>
          <w:sz w:val="20"/>
          <w:szCs w:val="20"/>
        </w:rPr>
        <w:t xml:space="preserve"> omission (e.g., according to data quality)</w:t>
      </w:r>
    </w:p>
    <w:p w:rsidR="00F650C1" w:rsidRDefault="008022B8">
      <w:pPr>
        <w:pStyle w:val="sub-proposal"/>
        <w:tabs>
          <w:tab w:val="left" w:pos="0"/>
          <w:tab w:val="left" w:pos="567"/>
          <w:tab w:val="left" w:pos="993"/>
        </w:tabs>
        <w:spacing w:before="72" w:after="72"/>
        <w:rPr>
          <w:sz w:val="20"/>
          <w:szCs w:val="20"/>
          <w:lang w:val="en-GB"/>
        </w:rPr>
      </w:pPr>
      <w:r>
        <w:rPr>
          <w:rFonts w:cs="宋体" w:hint="eastAsia"/>
          <w:kern w:val="2"/>
          <w:sz w:val="20"/>
          <w:szCs w:val="20"/>
        </w:rPr>
        <w:t>Compres</w:t>
      </w:r>
      <w:r>
        <w:rPr>
          <w:rFonts w:cs="宋体" w:hint="eastAsia"/>
          <w:kern w:val="2"/>
          <w:sz w:val="20"/>
          <w:szCs w:val="20"/>
        </w:rPr>
        <w:t>sion on</w:t>
      </w:r>
      <w:r>
        <w:rPr>
          <w:rFonts w:cs="宋体"/>
          <w:kern w:val="2"/>
          <w:sz w:val="20"/>
          <w:szCs w:val="20"/>
        </w:rPr>
        <w:t xml:space="preserve"> reported content (e.g.</w:t>
      </w:r>
      <w:r>
        <w:rPr>
          <w:rFonts w:cs="宋体" w:hint="eastAsia"/>
          <w:kern w:val="2"/>
          <w:sz w:val="20"/>
          <w:szCs w:val="20"/>
        </w:rPr>
        <w:t>,</w:t>
      </w:r>
      <w:r>
        <w:rPr>
          <w:rFonts w:cs="宋体"/>
          <w:kern w:val="2"/>
          <w:sz w:val="20"/>
          <w:szCs w:val="20"/>
        </w:rPr>
        <w:t xml:space="preserve"> lager quantization step</w:t>
      </w:r>
      <w:r>
        <w:rPr>
          <w:rFonts w:cs="宋体" w:hint="eastAsia"/>
          <w:kern w:val="2"/>
          <w:sz w:val="20"/>
          <w:szCs w:val="20"/>
        </w:rPr>
        <w:t>, threshold</w:t>
      </w:r>
      <w:r>
        <w:rPr>
          <w:rFonts w:cs="宋体"/>
          <w:kern w:val="2"/>
          <w:sz w:val="20"/>
          <w:szCs w:val="20"/>
        </w:rPr>
        <w:t>-</w:t>
      </w:r>
      <w:r>
        <w:rPr>
          <w:rFonts w:cs="宋体" w:hint="eastAsia"/>
          <w:kern w:val="2"/>
          <w:sz w:val="20"/>
          <w:szCs w:val="20"/>
        </w:rPr>
        <w:t xml:space="preserve">based measurement report, </w:t>
      </w:r>
      <w:r>
        <w:rPr>
          <w:rFonts w:cs="宋体" w:hint="eastAsia"/>
          <w:kern w:val="2"/>
          <w:sz w:val="20"/>
          <w:szCs w:val="20"/>
        </w:rPr>
        <w:t>measurement report with a pre-defined order</w:t>
      </w:r>
      <w:r>
        <w:rPr>
          <w:rFonts w:cs="宋体"/>
          <w:kern w:val="2"/>
          <w:sz w:val="20"/>
          <w:szCs w:val="20"/>
        </w:rPr>
        <w:t>)</w:t>
      </w:r>
    </w:p>
    <w:p w:rsidR="00F650C1" w:rsidRDefault="00F650C1">
      <w:pPr>
        <w:spacing w:beforeLines="30" w:before="72" w:afterLines="30" w:after="72" w:line="288" w:lineRule="auto"/>
        <w:jc w:val="both"/>
        <w:rPr>
          <w:sz w:val="20"/>
          <w:szCs w:val="20"/>
          <w:lang w:val="en-GB"/>
        </w:rPr>
      </w:pPr>
    </w:p>
    <w:p w:rsidR="00F650C1" w:rsidRDefault="008022B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Model inference</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A</w:t>
      </w:r>
      <w:proofErr w:type="spellStart"/>
      <w:r>
        <w:rPr>
          <w:rFonts w:eastAsia="宋体"/>
          <w:b w:val="0"/>
          <w:bCs w:val="0"/>
          <w:kern w:val="2"/>
          <w:sz w:val="22"/>
          <w:szCs w:val="28"/>
          <w:lang w:val="en-GB"/>
        </w:rPr>
        <w:t>ssociation</w:t>
      </w:r>
      <w:proofErr w:type="spellEnd"/>
      <w:r>
        <w:rPr>
          <w:rFonts w:eastAsia="宋体"/>
          <w:b w:val="0"/>
          <w:bCs w:val="0"/>
          <w:kern w:val="2"/>
          <w:sz w:val="22"/>
          <w:szCs w:val="28"/>
          <w:lang w:val="en-GB"/>
        </w:rPr>
        <w:t xml:space="preserve">/mapping of beams within Set A and </w:t>
      </w:r>
      <w:r>
        <w:rPr>
          <w:rFonts w:eastAsia="宋体" w:hint="eastAsia"/>
          <w:b w:val="0"/>
          <w:bCs w:val="0"/>
          <w:kern w:val="2"/>
          <w:sz w:val="22"/>
          <w:szCs w:val="28"/>
          <w:lang w:val="en-US"/>
        </w:rPr>
        <w:t>Set B</w:t>
      </w:r>
    </w:p>
    <w:p w:rsidR="00F650C1" w:rsidRDefault="008022B8">
      <w:pPr>
        <w:snapToGrid w:val="0"/>
        <w:spacing w:beforeLines="30" w:before="72" w:afterLines="30" w:after="72" w:line="288" w:lineRule="auto"/>
        <w:jc w:val="both"/>
        <w:rPr>
          <w:sz w:val="20"/>
          <w:szCs w:val="20"/>
        </w:rPr>
      </w:pPr>
      <w:r>
        <w:rPr>
          <w:rFonts w:hint="eastAsia"/>
          <w:sz w:val="20"/>
          <w:szCs w:val="20"/>
        </w:rPr>
        <w:t>As mentioned in Section 2.1, mapping of beams within Set A and Set B can be indicated from NW to UE if only one RS resource set for beam measurement is used for data collection for the training of a NW-side classification model. Additionally, with a UE-sid</w:t>
      </w:r>
      <w:r>
        <w:rPr>
          <w:rFonts w:hint="eastAsia"/>
          <w:sz w:val="20"/>
          <w:szCs w:val="20"/>
        </w:rPr>
        <w:t xml:space="preserve">e AI/ML model, </w:t>
      </w:r>
      <w:r>
        <w:rPr>
          <w:rFonts w:eastAsia="Batang"/>
          <w:bCs/>
          <w:iCs/>
          <w:sz w:val="20"/>
          <w:szCs w:val="20"/>
          <w:lang w:val="en-GB" w:eastAsia="en-US"/>
        </w:rPr>
        <w:t>association/mapping of beams within Set A and Set B</w:t>
      </w:r>
      <w:r>
        <w:rPr>
          <w:rFonts w:hint="eastAsia"/>
          <w:bCs/>
          <w:iCs/>
          <w:sz w:val="20"/>
          <w:szCs w:val="20"/>
        </w:rPr>
        <w:t xml:space="preserve"> also needs to be provided to the UE for model inference, which is dependent on the beam set construction. In RAN1#113, how to indicate the </w:t>
      </w:r>
      <w:r>
        <w:rPr>
          <w:rFonts w:eastAsia="Batang"/>
          <w:bCs/>
          <w:iCs/>
          <w:sz w:val="20"/>
          <w:szCs w:val="20"/>
          <w:lang w:val="en-GB" w:eastAsia="en-US"/>
        </w:rPr>
        <w:t>association/mapping of beams within Set A and beam</w:t>
      </w:r>
      <w:r>
        <w:rPr>
          <w:rFonts w:eastAsia="Batang"/>
          <w:bCs/>
          <w:iCs/>
          <w:sz w:val="20"/>
          <w:szCs w:val="20"/>
          <w:lang w:val="en-GB" w:eastAsia="en-US"/>
        </w:rPr>
        <w:t>s within Set B</w:t>
      </w:r>
      <w:r>
        <w:rPr>
          <w:rFonts w:hint="eastAsia"/>
          <w:bCs/>
          <w:iCs/>
          <w:sz w:val="20"/>
          <w:szCs w:val="20"/>
        </w:rPr>
        <w:t xml:space="preserve"> was discussed, but no consensus was achieved.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widowControl w:val="0"/>
              <w:snapToGrid w:val="0"/>
              <w:spacing w:beforeLines="30" w:before="72" w:afterLines="30" w:after="72" w:line="288" w:lineRule="auto"/>
              <w:rPr>
                <w:b/>
                <w:iCs/>
                <w:kern w:val="2"/>
                <w:sz w:val="20"/>
                <w:szCs w:val="20"/>
                <w:u w:val="single"/>
              </w:rPr>
            </w:pPr>
            <w:r>
              <w:rPr>
                <w:b/>
                <w:iCs/>
                <w:kern w:val="2"/>
                <w:sz w:val="20"/>
                <w:szCs w:val="20"/>
                <w:u w:val="single"/>
              </w:rPr>
              <w:t xml:space="preserve">Proposal: </w:t>
            </w:r>
          </w:p>
          <w:p w:rsidR="00F650C1" w:rsidRDefault="008022B8">
            <w:pPr>
              <w:snapToGrid w:val="0"/>
              <w:spacing w:beforeLines="30" w:before="72" w:afterLines="30" w:after="72" w:line="288" w:lineRule="auto"/>
              <w:rPr>
                <w:bCs/>
                <w:iCs/>
                <w:sz w:val="20"/>
                <w:szCs w:val="20"/>
              </w:rPr>
            </w:pPr>
            <w:r>
              <w:rPr>
                <w:rFonts w:eastAsia="Batang"/>
                <w:bCs/>
                <w:iCs/>
                <w:sz w:val="20"/>
                <w:szCs w:val="20"/>
                <w:lang w:val="en-GB" w:eastAsia="en-US"/>
              </w:rPr>
              <w:t>For BM-Case1 and BM-Case2 with a UE-side AI/ML model, study the following options for association/mapping of beams within Set A and beams within Set B which is indicated from NW to UE</w:t>
            </w:r>
            <w:r>
              <w:rPr>
                <w:rFonts w:hint="eastAsia"/>
                <w:bCs/>
                <w:iCs/>
                <w:sz w:val="20"/>
                <w:szCs w:val="20"/>
              </w:rPr>
              <w:t>.</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t xml:space="preserve">Opt.1: Extension on top of QCL information between beams within Set A and beams within Set B </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t>Opt.2: The beams of Set A is constructed by beams of Set B (e.g. a Set A beam is represented as LC coefficients on the basis of N Set B beams analogous to type-2</w:t>
            </w:r>
            <w:r>
              <w:rPr>
                <w:rFonts w:hint="eastAsia"/>
                <w:bCs/>
                <w:iCs/>
                <w:sz w:val="20"/>
                <w:szCs w:val="20"/>
              </w:rPr>
              <w:t xml:space="preserve"> CSI codebook)  </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t>Opt.3: Relative beam pointing angles of beams within Set A, beams within Set B and/or beams across Set A and Set B</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t xml:space="preserve">Opt.4: Tx beam info and Rx beam info corresponding to beams of Set A and Set B </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t>Opt.5: Identifier of info representing the a</w:t>
            </w:r>
            <w:r>
              <w:rPr>
                <w:rFonts w:hint="eastAsia"/>
                <w:bCs/>
                <w:iCs/>
                <w:sz w:val="20"/>
                <w:szCs w:val="20"/>
              </w:rPr>
              <w:t xml:space="preserve">ssociation/mapping of Set A and Set B </w:t>
            </w:r>
          </w:p>
          <w:p w:rsidR="00F650C1" w:rsidRDefault="008022B8">
            <w:pPr>
              <w:widowControl w:val="0"/>
              <w:numPr>
                <w:ilvl w:val="0"/>
                <w:numId w:val="11"/>
              </w:numPr>
              <w:snapToGrid w:val="0"/>
              <w:spacing w:beforeLines="30" w:before="72" w:afterLines="30" w:after="72" w:line="288" w:lineRule="auto"/>
              <w:rPr>
                <w:bCs/>
                <w:iCs/>
                <w:sz w:val="20"/>
                <w:szCs w:val="20"/>
              </w:rPr>
            </w:pPr>
            <w:r>
              <w:rPr>
                <w:rFonts w:hint="eastAsia"/>
                <w:bCs/>
                <w:iCs/>
                <w:sz w:val="20"/>
                <w:szCs w:val="20"/>
              </w:rPr>
              <w:lastRenderedPageBreak/>
              <w:t xml:space="preserve">Opt.6: The bitmap or pre-defined rule that beams of Set B is subset of beams of Set A </w:t>
            </w:r>
          </w:p>
        </w:tc>
      </w:tr>
    </w:tbl>
    <w:p w:rsidR="00F650C1" w:rsidRDefault="008022B8">
      <w:pPr>
        <w:snapToGrid w:val="0"/>
        <w:spacing w:beforeLines="30" w:before="72" w:afterLines="30" w:after="72" w:line="288" w:lineRule="auto"/>
        <w:jc w:val="both"/>
        <w:rPr>
          <w:bCs/>
          <w:iCs/>
          <w:sz w:val="20"/>
          <w:szCs w:val="20"/>
        </w:rPr>
      </w:pPr>
      <w:r>
        <w:rPr>
          <w:rFonts w:hint="eastAsia"/>
          <w:bCs/>
          <w:iCs/>
          <w:sz w:val="20"/>
          <w:szCs w:val="20"/>
        </w:rPr>
        <w:lastRenderedPageBreak/>
        <w:t xml:space="preserve">Since the indication of </w:t>
      </w:r>
      <w:r>
        <w:rPr>
          <w:bCs/>
          <w:iCs/>
          <w:sz w:val="20"/>
          <w:szCs w:val="20"/>
          <w:lang w:val="en-GB" w:eastAsia="en-US"/>
        </w:rPr>
        <w:t>association/mapping of beams within Set A and Set B</w:t>
      </w:r>
      <w:r>
        <w:rPr>
          <w:rFonts w:hint="eastAsia"/>
          <w:bCs/>
          <w:iCs/>
          <w:sz w:val="20"/>
          <w:szCs w:val="20"/>
        </w:rPr>
        <w:t xml:space="preserve"> depends on the beam set construction, the cases that Set B is a subset of Set A and Set B is not a subset of Set A are separately discussed.</w:t>
      </w:r>
    </w:p>
    <w:p w:rsidR="00F650C1" w:rsidRDefault="008022B8">
      <w:pPr>
        <w:snapToGrid w:val="0"/>
        <w:spacing w:beforeLines="30" w:before="72" w:afterLines="30" w:after="72" w:line="288" w:lineRule="auto"/>
        <w:jc w:val="both"/>
        <w:rPr>
          <w:rFonts w:eastAsia="Batang"/>
          <w:sz w:val="20"/>
          <w:szCs w:val="20"/>
        </w:rPr>
      </w:pPr>
      <w:r>
        <w:rPr>
          <w:rFonts w:hint="eastAsia"/>
          <w:bCs/>
          <w:iCs/>
          <w:sz w:val="20"/>
          <w:szCs w:val="20"/>
        </w:rPr>
        <w:t>Firstly, consider Set B is not a subset of Set A, that is, Set B consists of wide beams and Set A consists of narr</w:t>
      </w:r>
      <w:r>
        <w:rPr>
          <w:rFonts w:hint="eastAsia"/>
          <w:bCs/>
          <w:iCs/>
          <w:sz w:val="20"/>
          <w:szCs w:val="20"/>
        </w:rPr>
        <w:t xml:space="preserve">ow beams. In this case, the characteristics of beams within Set A and Set B associated with the UE-side model/functionality are aligned between NW and UE by the reporting/indication of applicable </w:t>
      </w:r>
      <w:r>
        <w:rPr>
          <w:rFonts w:eastAsia="Batang"/>
          <w:sz w:val="20"/>
          <w:szCs w:val="20"/>
        </w:rPr>
        <w:t>conditions/additional conditions</w:t>
      </w:r>
      <w:r>
        <w:rPr>
          <w:rFonts w:eastAsia="Batang" w:hint="eastAsia"/>
          <w:sz w:val="20"/>
          <w:szCs w:val="20"/>
        </w:rPr>
        <w:t>. Then, after the UE-side mo</w:t>
      </w:r>
      <w:r>
        <w:rPr>
          <w:rFonts w:eastAsia="Batang" w:hint="eastAsia"/>
          <w:sz w:val="20"/>
          <w:szCs w:val="20"/>
        </w:rPr>
        <w:t xml:space="preserve">del/functionality is activated, the Set A and Set B of beams would be configured according to the </w:t>
      </w:r>
      <w:r>
        <w:rPr>
          <w:rFonts w:eastAsia="Batang"/>
          <w:sz w:val="20"/>
          <w:szCs w:val="20"/>
        </w:rPr>
        <w:t>conditions/additional conditions</w:t>
      </w:r>
      <w:r>
        <w:rPr>
          <w:rFonts w:eastAsia="Batang" w:hint="eastAsia"/>
          <w:sz w:val="20"/>
          <w:szCs w:val="20"/>
        </w:rPr>
        <w:t xml:space="preserve"> associated with the model/functionality, and only the association of Set A and Set B needs to be indicated from NW to UE for </w:t>
      </w:r>
      <w:r>
        <w:rPr>
          <w:rFonts w:eastAsia="Batang" w:hint="eastAsia"/>
          <w:sz w:val="20"/>
          <w:szCs w:val="20"/>
        </w:rPr>
        <w:t xml:space="preserve">UE reporting and performance monitoring. If different beams in Set A or Set B with different codebooks are to be transmitted, the currently </w:t>
      </w:r>
      <w:r>
        <w:rPr>
          <w:rFonts w:hint="eastAsia"/>
          <w:sz w:val="20"/>
          <w:szCs w:val="20"/>
        </w:rPr>
        <w:t xml:space="preserve">activated </w:t>
      </w:r>
      <w:r>
        <w:rPr>
          <w:rFonts w:eastAsia="Batang" w:hint="eastAsia"/>
          <w:sz w:val="20"/>
          <w:szCs w:val="20"/>
        </w:rPr>
        <w:t>UE-side model/functionality is not expected to work well and thus model deactivation/switch is performed.</w:t>
      </w:r>
    </w:p>
    <w:p w:rsidR="00F650C1" w:rsidRDefault="008022B8">
      <w:pPr>
        <w:snapToGrid w:val="0"/>
        <w:spacing w:beforeLines="30" w:before="72" w:afterLines="30" w:after="72" w:line="288" w:lineRule="auto"/>
        <w:jc w:val="both"/>
        <w:rPr>
          <w:kern w:val="2"/>
          <w:sz w:val="20"/>
          <w:szCs w:val="20"/>
        </w:rPr>
      </w:pPr>
      <w:r>
        <w:rPr>
          <w:rFonts w:eastAsia="Batang" w:hint="eastAsia"/>
          <w:sz w:val="20"/>
          <w:szCs w:val="20"/>
        </w:rPr>
        <w:t xml:space="preserve">Additionally, </w:t>
      </w:r>
      <w:r>
        <w:rPr>
          <w:rFonts w:hint="eastAsia"/>
          <w:bCs/>
          <w:iCs/>
          <w:sz w:val="20"/>
          <w:szCs w:val="20"/>
        </w:rPr>
        <w:t xml:space="preserve">consider Set B is a subset of Set A. Similarly, the characteristics of beams within Set A and Set B associated with the UE-side model/functionality are aligned between NW and UE by the reporting/indication of applicable </w:t>
      </w:r>
      <w:r>
        <w:rPr>
          <w:rFonts w:eastAsia="Batang"/>
          <w:sz w:val="20"/>
          <w:szCs w:val="20"/>
        </w:rPr>
        <w:t xml:space="preserve">conditions/additional </w:t>
      </w:r>
      <w:r>
        <w:rPr>
          <w:rFonts w:eastAsia="Batang"/>
          <w:sz w:val="20"/>
          <w:szCs w:val="20"/>
        </w:rPr>
        <w:t>conditions</w:t>
      </w:r>
      <w:r>
        <w:rPr>
          <w:rFonts w:eastAsia="Batang" w:hint="eastAsia"/>
          <w:sz w:val="20"/>
          <w:szCs w:val="20"/>
        </w:rPr>
        <w:t>. Then, i</w:t>
      </w:r>
      <w:r>
        <w:rPr>
          <w:rFonts w:hint="eastAsia"/>
          <w:bCs/>
          <w:iCs/>
          <w:sz w:val="20"/>
          <w:szCs w:val="20"/>
        </w:rPr>
        <w:t xml:space="preserve">f Set B associated with the UE-side model/functionality is fixed, as in the case above, </w:t>
      </w:r>
      <w:r>
        <w:rPr>
          <w:rFonts w:eastAsia="Batang" w:hint="eastAsia"/>
          <w:sz w:val="20"/>
          <w:szCs w:val="20"/>
        </w:rPr>
        <w:t>only the association of Set A and Set B needs to be indicated from NW to UE for UE reporting. If Set B is not fixed, the mapping of Set A and Set B n</w:t>
      </w:r>
      <w:r>
        <w:rPr>
          <w:rFonts w:eastAsia="Batang" w:hint="eastAsia"/>
          <w:sz w:val="20"/>
          <w:szCs w:val="20"/>
        </w:rPr>
        <w:t>eeds to be indicated from NW to UE for model inference. Specifically, if Set B can be changed among multiple pre-determined patterns, apart from the indication of association of Set A and Set B, a pattern ID needs to associated with each configured Set B t</w:t>
      </w:r>
      <w:r>
        <w:rPr>
          <w:rFonts w:eastAsia="Batang" w:hint="eastAsia"/>
          <w:sz w:val="20"/>
          <w:szCs w:val="20"/>
        </w:rPr>
        <w:t>o indicate which beam pattern for beam measurement is used. If Set B can be randomly changed among Set A of beams, additional beam identifier needs to be associated with each beam for beam measurement to indicate respective beam in Set A.</w:t>
      </w:r>
      <w:r>
        <w:rPr>
          <w:rFonts w:hint="eastAsia"/>
          <w:kern w:val="2"/>
          <w:sz w:val="20"/>
          <w:szCs w:val="20"/>
        </w:rPr>
        <w:t xml:space="preserve"> </w:t>
      </w:r>
    </w:p>
    <w:p w:rsidR="00F650C1" w:rsidRDefault="008022B8">
      <w:pPr>
        <w:pStyle w:val="ZTE-Proposal-20210505"/>
        <w:spacing w:before="72" w:after="72"/>
        <w:jc w:val="both"/>
        <w:rPr>
          <w:sz w:val="20"/>
          <w:szCs w:val="20"/>
          <w:lang w:val="en-US"/>
        </w:rPr>
      </w:pPr>
      <w:r>
        <w:rPr>
          <w:rFonts w:hint="eastAsia"/>
          <w:sz w:val="20"/>
          <w:szCs w:val="20"/>
          <w:lang w:val="en-US" w:eastAsia="en-US"/>
        </w:rPr>
        <w:t>For BM-Case1 and</w:t>
      </w:r>
      <w:r>
        <w:rPr>
          <w:rFonts w:hint="eastAsia"/>
          <w:sz w:val="20"/>
          <w:szCs w:val="20"/>
          <w:lang w:val="en-US" w:eastAsia="en-US"/>
        </w:rPr>
        <w:t xml:space="preserve"> BM-Case2 with a UE-side AI/ML model,</w:t>
      </w:r>
      <w:r>
        <w:rPr>
          <w:rFonts w:hint="eastAsia"/>
          <w:sz w:val="20"/>
          <w:szCs w:val="20"/>
          <w:lang w:val="en-US"/>
        </w:rPr>
        <w:t xml:space="preserve"> if Set B and Set A are different, support to indicate the association of Set A and Set B from NW to UE at least for model inference.</w:t>
      </w:r>
    </w:p>
    <w:p w:rsidR="00F650C1" w:rsidRDefault="008022B8">
      <w:pPr>
        <w:pStyle w:val="ZTE-Proposal-20210505"/>
        <w:spacing w:before="72" w:after="72"/>
        <w:jc w:val="both"/>
        <w:rPr>
          <w:sz w:val="20"/>
          <w:szCs w:val="20"/>
          <w:lang w:val="en-US" w:eastAsia="en-US"/>
        </w:rPr>
      </w:pPr>
      <w:r>
        <w:rPr>
          <w:rFonts w:hint="eastAsia"/>
          <w:sz w:val="20"/>
          <w:szCs w:val="20"/>
          <w:lang w:val="en-US" w:eastAsia="en-US"/>
        </w:rPr>
        <w:t>For BM-Case1 and BM-Case2 with a UE-side AI/ML model,</w:t>
      </w:r>
      <w:r>
        <w:rPr>
          <w:rFonts w:hint="eastAsia"/>
          <w:sz w:val="20"/>
          <w:szCs w:val="20"/>
          <w:lang w:val="en-US"/>
        </w:rPr>
        <w:t xml:space="preserve"> if Set B is a subset of Set A, </w:t>
      </w:r>
      <w:r>
        <w:rPr>
          <w:rFonts w:hint="eastAsia"/>
          <w:sz w:val="20"/>
          <w:szCs w:val="20"/>
          <w:lang w:val="en-US"/>
        </w:rPr>
        <w:t>support to indicate the mapping of Set A and Set B</w:t>
      </w:r>
      <w:r>
        <w:rPr>
          <w:rFonts w:hint="eastAsia"/>
          <w:sz w:val="20"/>
          <w:szCs w:val="20"/>
          <w:lang w:val="en-US"/>
        </w:rPr>
        <w:t xml:space="preserve"> from NW to UE in the form of pattern ID or beam identifier at least for model inference.</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L1 beam reporting enhancement with a NW-side AI/ML model</w:t>
      </w:r>
    </w:p>
    <w:p w:rsidR="00F650C1" w:rsidRDefault="008022B8">
      <w:pPr>
        <w:spacing w:beforeLines="30" w:before="72" w:afterLines="30" w:after="72" w:line="288" w:lineRule="auto"/>
        <w:jc w:val="both"/>
        <w:rPr>
          <w:rFonts w:eastAsia="Times New Roman"/>
          <w:sz w:val="20"/>
          <w:szCs w:val="20"/>
        </w:rPr>
      </w:pPr>
      <w:r>
        <w:rPr>
          <w:rFonts w:eastAsia="Times New Roman"/>
          <w:sz w:val="20"/>
          <w:szCs w:val="20"/>
        </w:rPr>
        <w:t>In RAN1#11</w:t>
      </w:r>
      <w:r>
        <w:rPr>
          <w:rFonts w:hint="eastAsia"/>
          <w:sz w:val="20"/>
          <w:szCs w:val="20"/>
        </w:rPr>
        <w:t xml:space="preserve">2bis-e and </w:t>
      </w:r>
      <w:r>
        <w:rPr>
          <w:rFonts w:eastAsia="Times New Roman"/>
          <w:sz w:val="20"/>
          <w:szCs w:val="20"/>
        </w:rPr>
        <w:t>RAN1#11</w:t>
      </w:r>
      <w:r>
        <w:rPr>
          <w:rFonts w:hint="eastAsia"/>
          <w:sz w:val="20"/>
          <w:szCs w:val="20"/>
        </w:rPr>
        <w:t>3</w:t>
      </w:r>
      <w:r>
        <w:rPr>
          <w:rFonts w:eastAsia="Times New Roman"/>
          <w:sz w:val="20"/>
          <w:szCs w:val="20"/>
        </w:rPr>
        <w:t xml:space="preserve">, L1 beam reporting enhancement for NW-side model inference was discussed and the following </w:t>
      </w:r>
      <w:r>
        <w:rPr>
          <w:sz w:val="20"/>
          <w:szCs w:val="20"/>
        </w:rPr>
        <w:t>agreement</w:t>
      </w:r>
      <w:r>
        <w:rPr>
          <w:rFonts w:eastAsia="Times New Roman"/>
          <w:sz w:val="20"/>
          <w:szCs w:val="20"/>
        </w:rPr>
        <w:t xml:space="preserve"> was obtained.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10682" w:type="dxa"/>
          </w:tcPr>
          <w:p w:rsidR="00F650C1" w:rsidRDefault="008022B8">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F650C1" w:rsidRDefault="008022B8">
            <w:pPr>
              <w:widowControl w:val="0"/>
              <w:snapToGrid w:val="0"/>
              <w:spacing w:beforeLines="30" w:before="72" w:afterLines="30" w:after="72" w:line="288" w:lineRule="auto"/>
              <w:rPr>
                <w:sz w:val="20"/>
                <w:szCs w:val="20"/>
              </w:rPr>
            </w:pPr>
            <w:r>
              <w:rPr>
                <w:sz w:val="20"/>
                <w:szCs w:val="20"/>
              </w:rPr>
              <w:t>For BM-Case1 and BM-Case2 with a network-side AI/ML model, study potential specification impact on the following L1 reporting enh</w:t>
            </w:r>
            <w:r>
              <w:rPr>
                <w:sz w:val="20"/>
                <w:szCs w:val="20"/>
              </w:rPr>
              <w:t>ancement for AI/ML model inference</w:t>
            </w:r>
          </w:p>
          <w:p w:rsidR="00F650C1" w:rsidRDefault="008022B8">
            <w:pPr>
              <w:pStyle w:val="aff2"/>
              <w:numPr>
                <w:ilvl w:val="0"/>
                <w:numId w:val="15"/>
              </w:numPr>
              <w:spacing w:beforeLines="30" w:before="72" w:afterLines="30" w:after="72" w:line="288" w:lineRule="auto"/>
              <w:ind w:left="726" w:firstLineChars="0" w:hanging="363"/>
              <w:contextualSpacing/>
              <w:jc w:val="both"/>
              <w:rPr>
                <w:sz w:val="20"/>
                <w:szCs w:val="20"/>
              </w:rPr>
            </w:pPr>
            <w:r>
              <w:rPr>
                <w:sz w:val="20"/>
                <w:szCs w:val="20"/>
              </w:rPr>
              <w:t>UE to report the measurement results of more than 4 beams in one reporting instance</w:t>
            </w:r>
          </w:p>
          <w:p w:rsidR="00F650C1" w:rsidRDefault="008022B8">
            <w:pPr>
              <w:pStyle w:val="aff2"/>
              <w:numPr>
                <w:ilvl w:val="0"/>
                <w:numId w:val="15"/>
              </w:numPr>
              <w:spacing w:beforeLines="30" w:before="72" w:afterLines="30" w:after="72" w:line="288" w:lineRule="auto"/>
              <w:ind w:left="726" w:firstLineChars="0" w:hanging="363"/>
              <w:contextualSpacing/>
              <w:jc w:val="both"/>
              <w:rPr>
                <w:sz w:val="20"/>
                <w:szCs w:val="20"/>
              </w:rPr>
            </w:pPr>
            <w:r>
              <w:rPr>
                <w:sz w:val="20"/>
                <w:szCs w:val="20"/>
              </w:rPr>
              <w:t>Other L1 reporting enhancements can be considered</w:t>
            </w:r>
          </w:p>
        </w:tc>
      </w:tr>
    </w:tbl>
    <w:p w:rsidR="00F650C1" w:rsidRDefault="008022B8">
      <w:pPr>
        <w:snapToGrid w:val="0"/>
        <w:spacing w:beforeLines="30" w:before="72" w:afterLines="30" w:after="72" w:line="288" w:lineRule="auto"/>
        <w:jc w:val="both"/>
        <w:rPr>
          <w:rFonts w:eastAsia="Times New Roman"/>
          <w:sz w:val="20"/>
          <w:szCs w:val="20"/>
        </w:rPr>
      </w:pPr>
      <w:r>
        <w:rPr>
          <w:rFonts w:eastAsia="Times New Roman"/>
          <w:sz w:val="20"/>
          <w:szCs w:val="20"/>
        </w:rPr>
        <w:t xml:space="preserve">If the </w:t>
      </w:r>
      <w:r>
        <w:rPr>
          <w:rFonts w:hint="eastAsia"/>
          <w:sz w:val="20"/>
          <w:szCs w:val="20"/>
        </w:rPr>
        <w:t>AI/ML</w:t>
      </w:r>
      <w:r>
        <w:rPr>
          <w:rFonts w:eastAsia="Times New Roman"/>
          <w:sz w:val="20"/>
          <w:szCs w:val="20"/>
        </w:rPr>
        <w:t xml:space="preserve"> model inference is carried out at the NW side, sufficient beam measurement results are required as model input. To this end, UE needs to report a large amount of beam measurement information to </w:t>
      </w:r>
      <w:proofErr w:type="spellStart"/>
      <w:r>
        <w:rPr>
          <w:rFonts w:eastAsia="Times New Roman"/>
          <w:sz w:val="20"/>
          <w:szCs w:val="20"/>
        </w:rPr>
        <w:t>gNB</w:t>
      </w:r>
      <w:proofErr w:type="spellEnd"/>
      <w:r>
        <w:rPr>
          <w:rFonts w:eastAsia="Times New Roman"/>
          <w:sz w:val="20"/>
          <w:szCs w:val="20"/>
        </w:rPr>
        <w:t>. It was agreed</w:t>
      </w:r>
      <w:r>
        <w:rPr>
          <w:rFonts w:hint="eastAsia"/>
          <w:sz w:val="20"/>
          <w:szCs w:val="20"/>
        </w:rPr>
        <w:t xml:space="preserve"> </w:t>
      </w:r>
      <w:r>
        <w:rPr>
          <w:rFonts w:eastAsia="Times New Roman"/>
          <w:sz w:val="20"/>
          <w:szCs w:val="20"/>
        </w:rPr>
        <w:t>to study how to report the measurement res</w:t>
      </w:r>
      <w:r>
        <w:rPr>
          <w:rFonts w:eastAsia="Times New Roman"/>
          <w:sz w:val="20"/>
          <w:szCs w:val="20"/>
        </w:rPr>
        <w:t>ults of more than 4 beams in one reporting instance. Apart from that, the following aspects of L1 reporting enhancements can be further studied.</w:t>
      </w:r>
    </w:p>
    <w:p w:rsidR="00F650C1" w:rsidRDefault="008022B8">
      <w:pPr>
        <w:numPr>
          <w:ilvl w:val="0"/>
          <w:numId w:val="16"/>
        </w:numPr>
        <w:spacing w:beforeLines="30" w:before="72" w:afterLines="30" w:after="72" w:line="288" w:lineRule="auto"/>
        <w:jc w:val="both"/>
        <w:rPr>
          <w:rFonts w:eastAsia="Times New Roman"/>
          <w:sz w:val="20"/>
          <w:szCs w:val="20"/>
        </w:rPr>
      </w:pPr>
      <w:r>
        <w:rPr>
          <w:rFonts w:eastAsia="Times New Roman"/>
          <w:sz w:val="20"/>
          <w:szCs w:val="20"/>
        </w:rPr>
        <w:t>Reporting resolution enhancement. For L1-RSRP reporting in Rel-17, the maximum RSRP and the differential RSRP a</w:t>
      </w:r>
      <w:r>
        <w:rPr>
          <w:rFonts w:eastAsia="Times New Roman"/>
          <w:sz w:val="20"/>
          <w:szCs w:val="20"/>
        </w:rPr>
        <w:t>re respectively quanti</w:t>
      </w:r>
      <w:r>
        <w:rPr>
          <w:sz w:val="20"/>
          <w:szCs w:val="20"/>
        </w:rPr>
        <w:t>fi</w:t>
      </w:r>
      <w:r>
        <w:rPr>
          <w:rFonts w:eastAsia="Times New Roman"/>
          <w:sz w:val="20"/>
          <w:szCs w:val="20"/>
        </w:rPr>
        <w:t>ed into 7-bit and 4-bit payloads. This quantization method leads to errors in beam reporting</w:t>
      </w:r>
      <w:r>
        <w:rPr>
          <w:sz w:val="20"/>
          <w:szCs w:val="20"/>
        </w:rPr>
        <w:t>. According to evaluations in agenda 9.2.3.1, a</w:t>
      </w:r>
      <w:proofErr w:type="spellStart"/>
      <w:r>
        <w:rPr>
          <w:rFonts w:eastAsia="Batang"/>
          <w:sz w:val="20"/>
          <w:szCs w:val="20"/>
          <w:lang w:val="en-GB" w:eastAsia="en-US"/>
        </w:rPr>
        <w:t>t</w:t>
      </w:r>
      <w:proofErr w:type="spellEnd"/>
      <w:r>
        <w:rPr>
          <w:rFonts w:eastAsia="Batang"/>
          <w:sz w:val="20"/>
          <w:szCs w:val="20"/>
          <w:lang w:val="en-GB" w:eastAsia="en-US"/>
        </w:rPr>
        <w:t xml:space="preserve"> least for BM-Case1 for inference of DL Tx beam</w:t>
      </w:r>
      <w:r>
        <w:rPr>
          <w:sz w:val="20"/>
          <w:szCs w:val="20"/>
        </w:rPr>
        <w:t xml:space="preserve">, </w:t>
      </w:r>
      <w:r>
        <w:rPr>
          <w:rFonts w:eastAsia="Batang"/>
          <w:sz w:val="20"/>
          <w:szCs w:val="20"/>
          <w:lang w:val="en-GB" w:eastAsia="en-US"/>
        </w:rPr>
        <w:t>existing quantization granularity of L1-RSR</w:t>
      </w:r>
      <w:r>
        <w:rPr>
          <w:rFonts w:eastAsia="Batang"/>
          <w:sz w:val="20"/>
          <w:szCs w:val="20"/>
          <w:lang w:val="en-GB" w:eastAsia="en-US"/>
        </w:rPr>
        <w:t>P</w:t>
      </w:r>
      <w:r>
        <w:rPr>
          <w:sz w:val="20"/>
          <w:szCs w:val="20"/>
        </w:rPr>
        <w:t xml:space="preserve"> </w:t>
      </w:r>
      <w:r>
        <w:rPr>
          <w:rFonts w:eastAsia="Batang"/>
          <w:sz w:val="20"/>
          <w:szCs w:val="20"/>
          <w:lang w:val="en-GB" w:eastAsia="en-US"/>
        </w:rPr>
        <w:t>causes</w:t>
      </w:r>
      <w:r>
        <w:rPr>
          <w:sz w:val="20"/>
          <w:szCs w:val="20"/>
        </w:rPr>
        <w:t xml:space="preserve"> a minor loss </w:t>
      </w:r>
      <w:r>
        <w:rPr>
          <w:rFonts w:eastAsia="Batang"/>
          <w:sz w:val="20"/>
          <w:szCs w:val="20"/>
          <w:lang w:val="en-GB" w:eastAsia="en-US"/>
        </w:rPr>
        <w:t>in beam prediction accuracy compared to unquantized L1-RSRPs of beams in Set B.</w:t>
      </w:r>
      <w:r>
        <w:rPr>
          <w:sz w:val="20"/>
          <w:szCs w:val="20"/>
        </w:rPr>
        <w:t xml:space="preserve"> Nevertheless, for beam pair prediction and BM-Case2, the </w:t>
      </w:r>
      <w:r>
        <w:rPr>
          <w:sz w:val="20"/>
          <w:szCs w:val="20"/>
        </w:rPr>
        <w:lastRenderedPageBreak/>
        <w:t xml:space="preserve">performance loss caused by </w:t>
      </w:r>
      <w:r>
        <w:rPr>
          <w:rFonts w:eastAsia="Times New Roman"/>
          <w:sz w:val="20"/>
          <w:szCs w:val="20"/>
        </w:rPr>
        <w:t>quantization</w:t>
      </w:r>
      <w:r>
        <w:rPr>
          <w:sz w:val="20"/>
          <w:szCs w:val="20"/>
        </w:rPr>
        <w:t xml:space="preserve"> </w:t>
      </w:r>
      <w:r>
        <w:rPr>
          <w:rFonts w:eastAsia="Times New Roman"/>
          <w:sz w:val="20"/>
          <w:szCs w:val="20"/>
        </w:rPr>
        <w:t>errors</w:t>
      </w:r>
      <w:r>
        <w:rPr>
          <w:sz w:val="20"/>
          <w:szCs w:val="20"/>
        </w:rPr>
        <w:t xml:space="preserve"> is still to be evaluated. Additionally, it is prom</w:t>
      </w:r>
      <w:r>
        <w:rPr>
          <w:sz w:val="20"/>
          <w:szCs w:val="20"/>
        </w:rPr>
        <w:t>ising to enlarge the step size for quantization to reduce the bit length and reporting overhead, but at the expense of slightly reduced beam prediction performance at the NW side.</w:t>
      </w:r>
    </w:p>
    <w:p w:rsidR="00F650C1" w:rsidRDefault="008022B8">
      <w:pPr>
        <w:numPr>
          <w:ilvl w:val="0"/>
          <w:numId w:val="16"/>
        </w:numPr>
        <w:spacing w:beforeLines="30" w:before="72" w:afterLines="30" w:after="72" w:line="288" w:lineRule="auto"/>
        <w:jc w:val="both"/>
        <w:rPr>
          <w:rFonts w:eastAsia="Times New Roman"/>
          <w:sz w:val="20"/>
          <w:szCs w:val="20"/>
        </w:rPr>
      </w:pPr>
      <w:r>
        <w:rPr>
          <w:rFonts w:eastAsia="Times New Roman"/>
          <w:sz w:val="20"/>
          <w:szCs w:val="20"/>
        </w:rPr>
        <w:t>Reporting overhead reduction. For NW-side model inference, UE has to feedbac</w:t>
      </w:r>
      <w:r>
        <w:rPr>
          <w:rFonts w:eastAsia="Times New Roman"/>
          <w:sz w:val="20"/>
          <w:szCs w:val="20"/>
        </w:rPr>
        <w:t>k enough beam measurement results to be served as the model input, leading to significantly increased reporting overhead. Besides, the number of reported beams in one reporting instance is also restricted by UE capability. Therefore, reporting overhead red</w:t>
      </w:r>
      <w:r>
        <w:rPr>
          <w:rFonts w:eastAsia="Times New Roman"/>
          <w:sz w:val="20"/>
          <w:szCs w:val="20"/>
        </w:rPr>
        <w:t xml:space="preserve">uction method should be studied to balance the beam prediction performance at </w:t>
      </w:r>
      <w:r>
        <w:rPr>
          <w:rFonts w:hint="eastAsia"/>
          <w:sz w:val="20"/>
          <w:szCs w:val="20"/>
        </w:rPr>
        <w:t xml:space="preserve">the </w:t>
      </w:r>
      <w:proofErr w:type="spellStart"/>
      <w:r>
        <w:rPr>
          <w:rFonts w:eastAsia="Times New Roman"/>
          <w:sz w:val="20"/>
          <w:szCs w:val="20"/>
        </w:rPr>
        <w:t>gNB</w:t>
      </w:r>
      <w:proofErr w:type="spellEnd"/>
      <w:r>
        <w:rPr>
          <w:rFonts w:eastAsia="Times New Roman"/>
          <w:sz w:val="20"/>
          <w:szCs w:val="20"/>
        </w:rPr>
        <w:t xml:space="preserve"> </w:t>
      </w:r>
      <w:r>
        <w:rPr>
          <w:rFonts w:hint="eastAsia"/>
          <w:sz w:val="20"/>
          <w:szCs w:val="20"/>
        </w:rPr>
        <w:t xml:space="preserve">side </w:t>
      </w:r>
      <w:r>
        <w:rPr>
          <w:rFonts w:eastAsia="Times New Roman"/>
          <w:sz w:val="20"/>
          <w:szCs w:val="20"/>
        </w:rPr>
        <w:t xml:space="preserve">and beam reporting overhead at </w:t>
      </w:r>
      <w:r>
        <w:rPr>
          <w:rFonts w:hint="eastAsia"/>
          <w:sz w:val="20"/>
          <w:szCs w:val="20"/>
        </w:rPr>
        <w:t xml:space="preserve">the </w:t>
      </w:r>
      <w:r>
        <w:rPr>
          <w:rFonts w:eastAsia="Times New Roman"/>
          <w:sz w:val="20"/>
          <w:szCs w:val="20"/>
        </w:rPr>
        <w:t>UE</w:t>
      </w:r>
      <w:r>
        <w:rPr>
          <w:rFonts w:hint="eastAsia"/>
          <w:sz w:val="20"/>
          <w:szCs w:val="20"/>
        </w:rPr>
        <w:t xml:space="preserve"> side</w:t>
      </w:r>
      <w:r>
        <w:rPr>
          <w:rFonts w:eastAsia="Times New Roman"/>
          <w:sz w:val="20"/>
          <w:szCs w:val="20"/>
        </w:rPr>
        <w:t xml:space="preserve">. </w:t>
      </w:r>
      <w:r>
        <w:rPr>
          <w:rFonts w:hint="eastAsia"/>
          <w:sz w:val="20"/>
          <w:szCs w:val="20"/>
        </w:rPr>
        <w:t xml:space="preserve">As mentioned above, the beam indices do not need to correspond to the reported L1-RSRPs for reporting overhead reduction </w:t>
      </w:r>
      <w:r>
        <w:rPr>
          <w:rFonts w:hint="eastAsia"/>
          <w:sz w:val="20"/>
          <w:szCs w:val="20"/>
        </w:rPr>
        <w:t>if all beams in a specific beam set are to be reported.</w:t>
      </w:r>
    </w:p>
    <w:p w:rsidR="00F650C1" w:rsidRDefault="008022B8">
      <w:pPr>
        <w:numPr>
          <w:ilvl w:val="0"/>
          <w:numId w:val="16"/>
        </w:numPr>
        <w:spacing w:beforeLines="30" w:before="72" w:afterLines="30" w:after="72" w:line="288" w:lineRule="auto"/>
        <w:jc w:val="both"/>
        <w:rPr>
          <w:rFonts w:eastAsia="Times New Roman"/>
          <w:sz w:val="20"/>
          <w:szCs w:val="20"/>
        </w:rPr>
      </w:pPr>
      <w:r>
        <w:rPr>
          <w:rFonts w:hint="eastAsia"/>
          <w:sz w:val="20"/>
          <w:szCs w:val="20"/>
        </w:rPr>
        <w:t>R</w:t>
      </w:r>
      <w:r>
        <w:rPr>
          <w:rFonts w:eastAsia="Times New Roman"/>
          <w:sz w:val="20"/>
          <w:szCs w:val="20"/>
        </w:rPr>
        <w:t>eporting</w:t>
      </w:r>
      <w:r>
        <w:rPr>
          <w:rFonts w:hint="eastAsia"/>
          <w:sz w:val="20"/>
          <w:szCs w:val="20"/>
        </w:rPr>
        <w:t xml:space="preserve"> a</w:t>
      </w:r>
      <w:r>
        <w:rPr>
          <w:rFonts w:eastAsia="Times New Roman"/>
          <w:sz w:val="20"/>
          <w:szCs w:val="20"/>
        </w:rPr>
        <w:t>ssistance information. Enhanced reporting mechanisms need to be investigated to facilitate the reporting of assistance information, which can be either implicit or explicit. More specifical</w:t>
      </w:r>
      <w:r>
        <w:rPr>
          <w:rFonts w:eastAsia="Times New Roman"/>
          <w:sz w:val="20"/>
          <w:szCs w:val="20"/>
        </w:rPr>
        <w:t xml:space="preserve">ly, for NW-side model inference, the UE may need to feedback Rx beam-related information to </w:t>
      </w:r>
      <w:proofErr w:type="spellStart"/>
      <w:r>
        <w:rPr>
          <w:rFonts w:eastAsia="Times New Roman"/>
          <w:sz w:val="20"/>
          <w:szCs w:val="20"/>
        </w:rPr>
        <w:t>gNB</w:t>
      </w:r>
      <w:proofErr w:type="spellEnd"/>
      <w:r>
        <w:rPr>
          <w:rFonts w:eastAsia="Times New Roman"/>
          <w:sz w:val="20"/>
          <w:szCs w:val="20"/>
        </w:rPr>
        <w:t>, which may include Rx beam ID, beam direction, beam pattern, and so on. Note that the reporting of Rx beam-related information is also benefit for NW-side model</w:t>
      </w:r>
      <w:r>
        <w:rPr>
          <w:rFonts w:eastAsia="Times New Roman"/>
          <w:sz w:val="20"/>
          <w:szCs w:val="20"/>
        </w:rPr>
        <w:t xml:space="preserve"> generalization improvement. Besides, as agreed in RAN1#11</w:t>
      </w:r>
      <w:r>
        <w:rPr>
          <w:sz w:val="20"/>
          <w:szCs w:val="20"/>
        </w:rPr>
        <w:t>1</w:t>
      </w:r>
      <w:r>
        <w:rPr>
          <w:rFonts w:eastAsia="Times New Roman"/>
          <w:sz w:val="20"/>
          <w:szCs w:val="20"/>
        </w:rPr>
        <w:t>, information about the timestamp corresponding to the reported beam can also be considered for assistance information reporting, which can be explicit or implicit.</w:t>
      </w:r>
    </w:p>
    <w:p w:rsidR="00F650C1" w:rsidRDefault="008022B8">
      <w:pPr>
        <w:numPr>
          <w:ilvl w:val="0"/>
          <w:numId w:val="16"/>
        </w:numPr>
        <w:spacing w:beforeLines="30" w:before="72" w:afterLines="30" w:after="72" w:line="288" w:lineRule="auto"/>
        <w:jc w:val="both"/>
        <w:rPr>
          <w:rFonts w:eastAsia="Times New Roman"/>
          <w:sz w:val="20"/>
          <w:szCs w:val="20"/>
        </w:rPr>
      </w:pPr>
      <w:r>
        <w:rPr>
          <w:rFonts w:hint="eastAsia"/>
          <w:bCs/>
          <w:iCs/>
          <w:sz w:val="20"/>
          <w:szCs w:val="20"/>
        </w:rPr>
        <w:t>R</w:t>
      </w:r>
      <w:proofErr w:type="spellStart"/>
      <w:r>
        <w:rPr>
          <w:rFonts w:eastAsia="Times New Roman"/>
          <w:bCs/>
          <w:iCs/>
          <w:sz w:val="20"/>
          <w:szCs w:val="20"/>
          <w:lang w:val="en-GB" w:eastAsia="en-US"/>
        </w:rPr>
        <w:t>eporting</w:t>
      </w:r>
      <w:proofErr w:type="spellEnd"/>
      <w:r>
        <w:rPr>
          <w:rFonts w:eastAsia="Times New Roman"/>
          <w:bCs/>
          <w:iCs/>
          <w:sz w:val="20"/>
          <w:szCs w:val="20"/>
          <w:lang w:val="en-GB" w:eastAsia="en-US"/>
        </w:rPr>
        <w:t xml:space="preserve"> of multiple past time </w:t>
      </w:r>
      <w:r>
        <w:rPr>
          <w:rFonts w:eastAsia="Times New Roman"/>
          <w:bCs/>
          <w:iCs/>
          <w:sz w:val="20"/>
          <w:szCs w:val="20"/>
          <w:lang w:val="en-GB" w:eastAsia="en-US"/>
        </w:rPr>
        <w:t>instances in one reporting instance</w:t>
      </w:r>
      <w:r>
        <w:rPr>
          <w:rFonts w:hint="eastAsia"/>
          <w:bCs/>
          <w:iCs/>
          <w:sz w:val="20"/>
          <w:szCs w:val="20"/>
        </w:rPr>
        <w:t>. For BM-Case2 with a NW-side AI/ML model, beam measurement results of multiple past time instances need to be reported and served as the model input. Instead of reporting measurements of each past time instance separatel</w:t>
      </w:r>
      <w:r>
        <w:rPr>
          <w:rFonts w:hint="eastAsia"/>
          <w:bCs/>
          <w:iCs/>
          <w:sz w:val="20"/>
          <w:szCs w:val="20"/>
        </w:rPr>
        <w:t>y in different reporting time instances, measurements of multiple past time instances can be reported in one reporting instance to reduce the signaling overhead. Besides, consider the case that the beam set for measurement is fixed, which means that the sa</w:t>
      </w:r>
      <w:r>
        <w:rPr>
          <w:rFonts w:hint="eastAsia"/>
          <w:bCs/>
          <w:iCs/>
          <w:sz w:val="20"/>
          <w:szCs w:val="20"/>
        </w:rPr>
        <w:t>me beam set is to be measured multiple times in the measurement window. In this case, the beam indicators of the measured beam set (i.e., set B) only need to be reported once, and each beam indicator will be associated with multiple L1-RSRPs, each of which</w:t>
      </w:r>
      <w:r>
        <w:rPr>
          <w:rFonts w:hint="eastAsia"/>
          <w:bCs/>
          <w:iCs/>
          <w:sz w:val="20"/>
          <w:szCs w:val="20"/>
        </w:rPr>
        <w:t xml:space="preserve"> corresponds to the measurement result of the respective past time instance. As a result, the reporting overhead can be greatly reduced. </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network-side AI/ML model, study the following L1 beam reporting enhancements for AI/M</w:t>
      </w:r>
      <w:r>
        <w:rPr>
          <w:rFonts w:hint="eastAsia"/>
          <w:sz w:val="20"/>
          <w:szCs w:val="20"/>
          <w:lang w:val="en-US"/>
        </w:rPr>
        <w:t>L model inference:</w:t>
      </w:r>
    </w:p>
    <w:p w:rsidR="00F650C1" w:rsidRDefault="008022B8">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resolution enhancement</w:t>
      </w:r>
    </w:p>
    <w:p w:rsidR="00F650C1" w:rsidRDefault="008022B8">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overhead reduction</w:t>
      </w:r>
    </w:p>
    <w:p w:rsidR="00F650C1" w:rsidRDefault="008022B8">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assistance information</w:t>
      </w:r>
    </w:p>
    <w:p w:rsidR="00F650C1" w:rsidRDefault="008022B8">
      <w:pPr>
        <w:pStyle w:val="sub-proposal"/>
        <w:tabs>
          <w:tab w:val="left" w:pos="0"/>
          <w:tab w:val="left" w:pos="567"/>
          <w:tab w:val="left" w:pos="993"/>
        </w:tabs>
        <w:spacing w:before="72" w:after="72"/>
        <w:rPr>
          <w:rFonts w:cs="宋体"/>
          <w:kern w:val="2"/>
          <w:sz w:val="20"/>
          <w:szCs w:val="20"/>
          <w:lang w:val="en-GB"/>
        </w:rPr>
      </w:pPr>
      <w:r>
        <w:rPr>
          <w:rFonts w:eastAsia="宋体" w:hint="eastAsia"/>
          <w:sz w:val="20"/>
          <w:szCs w:val="20"/>
        </w:rPr>
        <w:t>R</w:t>
      </w:r>
      <w:proofErr w:type="spellStart"/>
      <w:r>
        <w:rPr>
          <w:rFonts w:eastAsia="Times New Roman"/>
          <w:sz w:val="20"/>
          <w:szCs w:val="20"/>
          <w:lang w:val="en-GB" w:eastAsia="en-US"/>
        </w:rPr>
        <w:t>eporting</w:t>
      </w:r>
      <w:proofErr w:type="spellEnd"/>
      <w:r>
        <w:rPr>
          <w:rFonts w:eastAsia="Times New Roman"/>
          <w:sz w:val="20"/>
          <w:szCs w:val="20"/>
          <w:lang w:val="en-GB" w:eastAsia="en-US"/>
        </w:rPr>
        <w:t xml:space="preserve"> of multiple past time instances in one reporting instance</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L1 beam reporting enhancement with a UE-side AI/ML model</w:t>
      </w:r>
    </w:p>
    <w:p w:rsidR="00F650C1" w:rsidRDefault="008022B8">
      <w:pPr>
        <w:numPr>
          <w:ilvl w:val="0"/>
          <w:numId w:val="17"/>
        </w:numPr>
        <w:snapToGrid w:val="0"/>
        <w:spacing w:beforeLines="30" w:before="72" w:afterLines="30" w:after="72" w:line="288" w:lineRule="auto"/>
        <w:rPr>
          <w:kern w:val="2"/>
          <w:sz w:val="20"/>
          <w:szCs w:val="20"/>
        </w:rPr>
      </w:pPr>
      <w:r>
        <w:rPr>
          <w:rFonts w:hint="eastAsia"/>
          <w:kern w:val="2"/>
          <w:sz w:val="20"/>
          <w:szCs w:val="20"/>
        </w:rPr>
        <w:t xml:space="preserve">Reporting </w:t>
      </w:r>
      <w:r>
        <w:rPr>
          <w:rFonts w:hint="eastAsia"/>
          <w:kern w:val="2"/>
          <w:sz w:val="20"/>
          <w:szCs w:val="20"/>
        </w:rPr>
        <w:t>unmeasured beams</w:t>
      </w:r>
    </w:p>
    <w:p w:rsidR="00F650C1" w:rsidRDefault="008022B8">
      <w:pPr>
        <w:snapToGrid w:val="0"/>
        <w:spacing w:beforeLines="30" w:before="72" w:afterLines="30" w:after="72" w:line="288" w:lineRule="auto"/>
        <w:jc w:val="both"/>
        <w:rPr>
          <w:rFonts w:eastAsia="Times New Roman"/>
          <w:sz w:val="20"/>
          <w:szCs w:val="20"/>
        </w:rPr>
      </w:pPr>
      <w:r>
        <w:rPr>
          <w:rFonts w:hint="eastAsia"/>
          <w:sz w:val="20"/>
          <w:szCs w:val="20"/>
        </w:rPr>
        <w:t xml:space="preserve">In a typical P2 beam refinement procedure, the UE is configured with resource set(s) with the higher layer parameter repetition set to 'off' and reports up to 4 beams to </w:t>
      </w:r>
      <w:proofErr w:type="spellStart"/>
      <w:r>
        <w:rPr>
          <w:rFonts w:hint="eastAsia"/>
          <w:sz w:val="20"/>
          <w:szCs w:val="20"/>
        </w:rPr>
        <w:t>gNB</w:t>
      </w:r>
      <w:proofErr w:type="spellEnd"/>
      <w:r>
        <w:rPr>
          <w:rFonts w:hint="eastAsia"/>
          <w:sz w:val="20"/>
          <w:szCs w:val="20"/>
        </w:rPr>
        <w:t xml:space="preserve"> by performing measurement. However, with the UE-side beam predict</w:t>
      </w:r>
      <w:r>
        <w:rPr>
          <w:rFonts w:hint="eastAsia"/>
          <w:sz w:val="20"/>
          <w:szCs w:val="20"/>
        </w:rPr>
        <w:t xml:space="preserve">ion, the reported beams are optimally selected from set A of beams, which may or may not be transmitted or measured. Therefore, enhanced UE reporting should be studied to allow the reporting of unmeasured beams in set A. To this end, a virtual index or an </w:t>
      </w:r>
      <w:r>
        <w:rPr>
          <w:rFonts w:hint="eastAsia"/>
          <w:sz w:val="20"/>
          <w:szCs w:val="20"/>
        </w:rPr>
        <w:t>additional offset on top of the beam indicator in set B can be used to represent each specific beam in set A to be reported.</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study enhanced UE reporting to allow the reporting of unmeasured beams in set</w:t>
      </w:r>
      <w:r>
        <w:rPr>
          <w:rFonts w:hint="eastAsia"/>
          <w:sz w:val="20"/>
          <w:szCs w:val="20"/>
          <w:lang w:val="en-US"/>
        </w:rPr>
        <w:t xml:space="preserve"> A.</w:t>
      </w:r>
    </w:p>
    <w:p w:rsidR="00F650C1" w:rsidRDefault="008022B8">
      <w:pPr>
        <w:numPr>
          <w:ilvl w:val="0"/>
          <w:numId w:val="17"/>
        </w:numPr>
        <w:snapToGrid w:val="0"/>
        <w:spacing w:beforeLines="30" w:before="72" w:afterLines="30" w:after="72" w:line="288" w:lineRule="auto"/>
        <w:rPr>
          <w:kern w:val="2"/>
          <w:sz w:val="20"/>
          <w:szCs w:val="20"/>
        </w:rPr>
      </w:pPr>
      <w:r>
        <w:rPr>
          <w:rFonts w:hint="eastAsia"/>
          <w:kern w:val="2"/>
          <w:sz w:val="20"/>
          <w:szCs w:val="20"/>
        </w:rPr>
        <w:t>Reporting predicted RSRP and confidence information</w:t>
      </w:r>
    </w:p>
    <w:p w:rsidR="00F650C1" w:rsidRDefault="008022B8">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Due to the us</w:t>
      </w:r>
      <w:r>
        <w:rPr>
          <w:rFonts w:hint="eastAsia"/>
          <w:sz w:val="20"/>
          <w:szCs w:val="20"/>
        </w:rPr>
        <w:t>age</w:t>
      </w:r>
      <w:r>
        <w:rPr>
          <w:rFonts w:eastAsia="Times New Roman" w:hint="eastAsia"/>
          <w:sz w:val="20"/>
          <w:szCs w:val="20"/>
        </w:rPr>
        <w:t xml:space="preserve"> of different kinds of AI/ML models</w:t>
      </w:r>
      <w:r>
        <w:rPr>
          <w:rFonts w:hint="eastAsia"/>
          <w:sz w:val="20"/>
          <w:szCs w:val="20"/>
        </w:rPr>
        <w:t xml:space="preserve"> at the UE-side</w:t>
      </w:r>
      <w:r>
        <w:rPr>
          <w:rFonts w:eastAsia="Times New Roman" w:hint="eastAsia"/>
          <w:sz w:val="20"/>
          <w:szCs w:val="20"/>
        </w:rPr>
        <w:t>, the output of the</w:t>
      </w:r>
      <w:r>
        <w:rPr>
          <w:rFonts w:hint="eastAsia"/>
          <w:sz w:val="20"/>
          <w:szCs w:val="20"/>
        </w:rPr>
        <w:t xml:space="preserve"> </w:t>
      </w:r>
      <w:r>
        <w:rPr>
          <w:rFonts w:eastAsia="Times New Roman" w:hint="eastAsia"/>
          <w:sz w:val="20"/>
          <w:szCs w:val="20"/>
        </w:rPr>
        <w:t xml:space="preserve">AI/ML models </w:t>
      </w:r>
      <w:r>
        <w:rPr>
          <w:rFonts w:hint="eastAsia"/>
          <w:sz w:val="20"/>
          <w:szCs w:val="20"/>
        </w:rPr>
        <w:t xml:space="preserve">may be </w:t>
      </w:r>
      <w:r>
        <w:rPr>
          <w:rFonts w:eastAsia="Times New Roman" w:hint="eastAsia"/>
          <w:sz w:val="20"/>
          <w:szCs w:val="20"/>
        </w:rPr>
        <w:t xml:space="preserve">different across </w:t>
      </w:r>
      <w:r>
        <w:rPr>
          <w:rFonts w:eastAsia="Times New Roman"/>
          <w:sz w:val="20"/>
          <w:szCs w:val="20"/>
        </w:rPr>
        <w:t>vendors</w:t>
      </w:r>
      <w:r>
        <w:rPr>
          <w:rFonts w:hint="eastAsia"/>
          <w:sz w:val="20"/>
          <w:szCs w:val="20"/>
        </w:rPr>
        <w:t>, which directly impacts the UE reporting</w:t>
      </w:r>
      <w:r>
        <w:rPr>
          <w:rFonts w:eastAsia="Times New Roman" w:hint="eastAsia"/>
          <w:sz w:val="20"/>
          <w:szCs w:val="20"/>
        </w:rPr>
        <w:t xml:space="preserve">. Therefore, two </w:t>
      </w:r>
      <w:r>
        <w:rPr>
          <w:rFonts w:hint="eastAsia"/>
          <w:sz w:val="20"/>
          <w:szCs w:val="20"/>
        </w:rPr>
        <w:t>quantities</w:t>
      </w:r>
      <w:r>
        <w:rPr>
          <w:rFonts w:eastAsia="Times New Roman" w:hint="eastAsia"/>
          <w:sz w:val="20"/>
          <w:szCs w:val="20"/>
        </w:rPr>
        <w:t xml:space="preserve"> (</w:t>
      </w:r>
      <w:r>
        <w:rPr>
          <w:rFonts w:eastAsia="Times New Roman" w:hint="eastAsia"/>
          <w:sz w:val="20"/>
          <w:szCs w:val="20"/>
        </w:rPr>
        <w:t>i.e., predicted RSRP and confidence information) were discussed for potential</w:t>
      </w:r>
      <w:r>
        <w:rPr>
          <w:rFonts w:hint="eastAsia"/>
          <w:sz w:val="20"/>
          <w:szCs w:val="20"/>
        </w:rPr>
        <w:t xml:space="preserve"> </w:t>
      </w:r>
      <w:r>
        <w:rPr>
          <w:rFonts w:eastAsia="Times New Roman" w:hint="eastAsia"/>
          <w:sz w:val="20"/>
          <w:szCs w:val="20"/>
        </w:rPr>
        <w:t>UE reporting and the following agreement was reached.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snapToGrid w:val="0"/>
              <w:spacing w:beforeLines="30" w:before="72" w:afterLines="30" w:after="72" w:line="288" w:lineRule="auto"/>
              <w:rPr>
                <w:iCs/>
                <w:kern w:val="2"/>
                <w:sz w:val="20"/>
                <w:szCs w:val="20"/>
                <w:highlight w:val="green"/>
              </w:rPr>
            </w:pPr>
            <w:r>
              <w:rPr>
                <w:b/>
                <w:bCs/>
                <w:iCs/>
                <w:kern w:val="2"/>
                <w:sz w:val="20"/>
                <w:szCs w:val="20"/>
                <w:u w:val="single"/>
                <w:lang w:val="en-GB"/>
              </w:rPr>
              <w:t>Agreement</w:t>
            </w:r>
            <w:r>
              <w:rPr>
                <w:rFonts w:hint="eastAsia"/>
                <w:b/>
                <w:bCs/>
                <w:iCs/>
                <w:kern w:val="2"/>
                <w:sz w:val="20"/>
                <w:szCs w:val="20"/>
                <w:u w:val="single"/>
              </w:rPr>
              <w:t>:</w:t>
            </w:r>
          </w:p>
          <w:p w:rsidR="00F650C1" w:rsidRDefault="008022B8">
            <w:pPr>
              <w:snapToGrid w:val="0"/>
              <w:spacing w:beforeLines="30" w:before="72" w:afterLines="30" w:after="72" w:line="288" w:lineRule="auto"/>
              <w:rPr>
                <w:rFonts w:eastAsia="Batang"/>
                <w:bCs/>
                <w:iCs/>
                <w:sz w:val="20"/>
                <w:szCs w:val="20"/>
                <w:lang w:val="en-GB"/>
              </w:rPr>
            </w:pPr>
            <w:r>
              <w:rPr>
                <w:rFonts w:eastAsia="Batang"/>
                <w:bCs/>
                <w:iCs/>
                <w:sz w:val="20"/>
                <w:szCs w:val="20"/>
                <w:lang w:val="en-GB"/>
              </w:rPr>
              <w:t xml:space="preserve">For BM-Case1 and BM-Case2 with a UE-side AI/ML model, study the necessity, feasibility and the potential specification impact (if needed) of the following information reported from UE to network: </w:t>
            </w:r>
          </w:p>
          <w:p w:rsidR="00F650C1" w:rsidRDefault="008022B8">
            <w:pPr>
              <w:numPr>
                <w:ilvl w:val="0"/>
                <w:numId w:val="18"/>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 xml:space="preserve">Predicted L1-RSRP(s) corresponding to the DL Tx beam(s) or </w:t>
            </w:r>
            <w:r>
              <w:rPr>
                <w:sz w:val="20"/>
                <w:szCs w:val="20"/>
                <w:lang w:val="en-GB"/>
              </w:rPr>
              <w:t>beam pair(s)</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sz w:val="20"/>
                <w:szCs w:val="20"/>
                <w:lang w:val="en-GB"/>
              </w:rPr>
            </w:pPr>
            <w:r>
              <w:rPr>
                <w:sz w:val="20"/>
                <w:szCs w:val="20"/>
                <w:lang w:val="en-GB"/>
              </w:rPr>
              <w:t>Whether/how to differentiate predicted L1-RSRP and measured L1-RSRP</w:t>
            </w:r>
          </w:p>
          <w:p w:rsidR="00F650C1" w:rsidRDefault="008022B8">
            <w:pPr>
              <w:numPr>
                <w:ilvl w:val="0"/>
                <w:numId w:val="18"/>
              </w:numPr>
              <w:snapToGrid w:val="0"/>
              <w:spacing w:beforeLines="30" w:before="72" w:afterLines="30" w:after="72" w:line="288" w:lineRule="auto"/>
              <w:contextualSpacing/>
              <w:rPr>
                <w:sz w:val="20"/>
                <w:szCs w:val="20"/>
                <w:lang w:val="en-GB"/>
              </w:rPr>
            </w:pPr>
            <w:r>
              <w:rPr>
                <w:sz w:val="20"/>
                <w:szCs w:val="20"/>
                <w:lang w:val="en-GB"/>
              </w:rPr>
              <w:t>Confidence/probability information related to the output of AI/ML model inference (e.g., predicted beams)</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sz w:val="20"/>
                <w:szCs w:val="20"/>
                <w:lang w:val="en-GB"/>
              </w:rPr>
            </w:pPr>
            <w:r>
              <w:rPr>
                <w:sz w:val="20"/>
                <w:szCs w:val="20"/>
                <w:lang w:val="en-GB"/>
              </w:rPr>
              <w:t>FFS: Definition/content of confidence/probability information</w:t>
            </w:r>
          </w:p>
          <w:p w:rsidR="00F650C1" w:rsidRDefault="008022B8">
            <w:pPr>
              <w:numPr>
                <w:ilvl w:val="0"/>
                <w:numId w:val="18"/>
              </w:numPr>
              <w:snapToGrid w:val="0"/>
              <w:spacing w:beforeLines="30" w:before="72" w:afterLines="30" w:after="72" w:line="288" w:lineRule="auto"/>
              <w:contextualSpacing/>
              <w:rPr>
                <w:rFonts w:eastAsia="Times New Roman"/>
                <w:i/>
                <w:iCs/>
                <w:sz w:val="20"/>
                <w:szCs w:val="20"/>
              </w:rPr>
            </w:pPr>
            <w:r>
              <w:rPr>
                <w:sz w:val="20"/>
                <w:szCs w:val="20"/>
                <w:lang w:val="en-GB"/>
              </w:rPr>
              <w:t xml:space="preserve">Note: </w:t>
            </w:r>
            <w:r>
              <w:rPr>
                <w:sz w:val="20"/>
                <w:szCs w:val="20"/>
                <w:lang w:val="en-GB"/>
              </w:rPr>
              <w:t>At least the performance and spec impact should be considered</w:t>
            </w:r>
          </w:p>
        </w:tc>
      </w:tr>
    </w:tbl>
    <w:p w:rsidR="00F650C1" w:rsidRDefault="008022B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reporting of the predicted RSRP and confidence information is useful for beam selection at the NW side if the accuracy of </w:t>
      </w:r>
      <w:r>
        <w:rPr>
          <w:rFonts w:hint="eastAsia"/>
          <w:sz w:val="20"/>
          <w:szCs w:val="20"/>
        </w:rPr>
        <w:t xml:space="preserve">each </w:t>
      </w:r>
      <w:r>
        <w:rPr>
          <w:rFonts w:eastAsia="Times New Roman" w:hint="eastAsia"/>
          <w:sz w:val="20"/>
          <w:szCs w:val="20"/>
        </w:rPr>
        <w:t>quantit</w:t>
      </w:r>
      <w:r>
        <w:rPr>
          <w:rFonts w:hint="eastAsia"/>
          <w:sz w:val="20"/>
          <w:szCs w:val="20"/>
        </w:rPr>
        <w:t>y</w:t>
      </w:r>
      <w:r>
        <w:rPr>
          <w:rFonts w:eastAsia="Times New Roman" w:hint="eastAsia"/>
          <w:sz w:val="20"/>
          <w:szCs w:val="20"/>
        </w:rPr>
        <w:t xml:space="preserve"> can be guaranteed. We note that a second stage beam s</w:t>
      </w:r>
      <w:r>
        <w:rPr>
          <w:rFonts w:eastAsia="Times New Roman" w:hint="eastAsia"/>
          <w:sz w:val="20"/>
          <w:szCs w:val="20"/>
        </w:rPr>
        <w:t>weeping over the predicted Top-K beams is up to NW and is not mandatory from RS overhead reduction perspective. Therefore, NW may directly select a beam for data transmission from the reported Top-K beams and configure the QCL relation accordingly. With th</w:t>
      </w:r>
      <w:r>
        <w:rPr>
          <w:rFonts w:eastAsia="Times New Roman" w:hint="eastAsia"/>
          <w:sz w:val="20"/>
          <w:szCs w:val="20"/>
        </w:rPr>
        <w:t xml:space="preserve">e reporting of the predicted RSRP, the link quality of each reported beam and the difference in link quality among reported beams can be well </w:t>
      </w:r>
      <w:r>
        <w:rPr>
          <w:rFonts w:hint="eastAsia"/>
          <w:sz w:val="20"/>
          <w:szCs w:val="20"/>
        </w:rPr>
        <w:t>indicated</w:t>
      </w:r>
      <w:r>
        <w:rPr>
          <w:rFonts w:eastAsia="Times New Roman" w:hint="eastAsia"/>
          <w:sz w:val="20"/>
          <w:szCs w:val="20"/>
        </w:rPr>
        <w:t>, which helps for beam selection at the NW side. With the reporting of the confidence information, the re</w:t>
      </w:r>
      <w:r>
        <w:rPr>
          <w:rFonts w:eastAsia="Times New Roman" w:hint="eastAsia"/>
          <w:sz w:val="20"/>
          <w:szCs w:val="20"/>
        </w:rPr>
        <w:t xml:space="preserve">ported beam with larger probability is more likely to be selected as the </w:t>
      </w:r>
      <w:r>
        <w:rPr>
          <w:rFonts w:hint="eastAsia"/>
          <w:sz w:val="20"/>
          <w:szCs w:val="20"/>
        </w:rPr>
        <w:t xml:space="preserve">optimal </w:t>
      </w:r>
      <w:r>
        <w:rPr>
          <w:rFonts w:eastAsia="Times New Roman" w:hint="eastAsia"/>
          <w:sz w:val="20"/>
          <w:szCs w:val="20"/>
        </w:rPr>
        <w:t xml:space="preserve">beam for data transmission. </w:t>
      </w:r>
      <w:r>
        <w:rPr>
          <w:rFonts w:hint="eastAsia"/>
          <w:sz w:val="20"/>
          <w:szCs w:val="20"/>
        </w:rPr>
        <w:t xml:space="preserve">Therefore, both </w:t>
      </w:r>
      <w:r>
        <w:rPr>
          <w:rFonts w:eastAsia="Times New Roman" w:hint="eastAsia"/>
          <w:sz w:val="20"/>
          <w:szCs w:val="20"/>
        </w:rPr>
        <w:t>the predicted RSRP and confidence information</w:t>
      </w:r>
      <w:r>
        <w:rPr>
          <w:rFonts w:hint="eastAsia"/>
          <w:sz w:val="20"/>
          <w:szCs w:val="20"/>
        </w:rPr>
        <w:t xml:space="preserve"> can be considered for UE reporting. </w:t>
      </w:r>
      <w:r>
        <w:rPr>
          <w:rFonts w:eastAsia="Times New Roman" w:hint="eastAsia"/>
          <w:sz w:val="20"/>
          <w:szCs w:val="20"/>
        </w:rPr>
        <w:t xml:space="preserve">Nevertheless, the accuracy of the predicted RSRP </w:t>
      </w:r>
      <w:r>
        <w:rPr>
          <w:rFonts w:eastAsia="Times New Roman" w:hint="eastAsia"/>
          <w:sz w:val="20"/>
          <w:szCs w:val="20"/>
        </w:rPr>
        <w:t>and confidence information should be evaluated first before any further down-selection is made.</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support the reporting of both predicted RSRP and confidence information for beam selection at the NW side.</w:t>
      </w:r>
      <w:r>
        <w:rPr>
          <w:rFonts w:hint="eastAsia"/>
          <w:sz w:val="20"/>
          <w:szCs w:val="20"/>
          <w:lang w:val="en-US"/>
        </w:rPr>
        <w:t xml:space="preserve"> </w:t>
      </w:r>
    </w:p>
    <w:p w:rsidR="00F650C1" w:rsidRDefault="008022B8">
      <w:pPr>
        <w:snapToGrid w:val="0"/>
        <w:spacing w:beforeLines="30" w:before="72" w:afterLines="30" w:after="72" w:line="288" w:lineRule="auto"/>
        <w:jc w:val="both"/>
        <w:rPr>
          <w:rFonts w:eastAsia="Times New Roman"/>
          <w:sz w:val="20"/>
          <w:szCs w:val="20"/>
        </w:rPr>
      </w:pPr>
      <w:r>
        <w:rPr>
          <w:rFonts w:eastAsia="Times New Roman" w:hint="eastAsia"/>
          <w:sz w:val="20"/>
          <w:szCs w:val="20"/>
        </w:rPr>
        <w:t>For the reporting of the predicted RSRP, it is not necessary to differentiate the predicted RSRP and measured RSRP in one reporting instance. From the UE perspective, if both the predicted RSRP and measured RSRP specific to the same beam are available at</w:t>
      </w:r>
      <w:r>
        <w:rPr>
          <w:rFonts w:eastAsia="Times New Roman" w:hint="eastAsia"/>
          <w:sz w:val="20"/>
          <w:szCs w:val="20"/>
        </w:rPr>
        <w:t xml:space="preserve"> the UE side, the measured RSRP should be reported due to its higher </w:t>
      </w:r>
      <w:r>
        <w:rPr>
          <w:rFonts w:hint="eastAsia"/>
          <w:sz w:val="20"/>
          <w:szCs w:val="20"/>
        </w:rPr>
        <w:t>reliability</w:t>
      </w:r>
      <w:r>
        <w:rPr>
          <w:rFonts w:eastAsia="Times New Roman" w:hint="eastAsia"/>
          <w:sz w:val="20"/>
          <w:szCs w:val="20"/>
        </w:rPr>
        <w:t>. From the NW perspective, NW can differentiate the predicted RSRP and measured RSRP directly depending on whether the reported beam is from Set B of beams. Therefore, we fores</w:t>
      </w:r>
      <w:r>
        <w:rPr>
          <w:rFonts w:eastAsia="Times New Roman" w:hint="eastAsia"/>
          <w:sz w:val="20"/>
          <w:szCs w:val="20"/>
        </w:rPr>
        <w:t>ee no necessity to differentiate the predicted RSRP and measured RSRP</w:t>
      </w:r>
      <w:r>
        <w:rPr>
          <w:rFonts w:hint="eastAsia"/>
          <w:sz w:val="20"/>
          <w:szCs w:val="20"/>
        </w:rPr>
        <w:t xml:space="preserve"> </w:t>
      </w:r>
      <w:r>
        <w:rPr>
          <w:rFonts w:eastAsia="Times New Roman" w:hint="eastAsia"/>
          <w:sz w:val="20"/>
          <w:szCs w:val="20"/>
        </w:rPr>
        <w:t xml:space="preserve">to the same beam. Nevertheless, since the predicted RSRP </w:t>
      </w:r>
      <w:r>
        <w:rPr>
          <w:rFonts w:hint="eastAsia"/>
          <w:sz w:val="20"/>
          <w:szCs w:val="20"/>
        </w:rPr>
        <w:t xml:space="preserve">or </w:t>
      </w:r>
      <w:r>
        <w:rPr>
          <w:rFonts w:eastAsia="Times New Roman" w:hint="eastAsia"/>
          <w:sz w:val="20"/>
          <w:szCs w:val="20"/>
        </w:rPr>
        <w:t xml:space="preserve">measured RSRP </w:t>
      </w:r>
      <w:r>
        <w:rPr>
          <w:rFonts w:hint="eastAsia"/>
          <w:sz w:val="20"/>
          <w:szCs w:val="20"/>
        </w:rPr>
        <w:t>of</w:t>
      </w:r>
      <w:r>
        <w:rPr>
          <w:rFonts w:eastAsia="Times New Roman" w:hint="eastAsia"/>
          <w:sz w:val="20"/>
          <w:szCs w:val="20"/>
        </w:rPr>
        <w:t xml:space="preserve"> </w:t>
      </w:r>
      <w:r>
        <w:rPr>
          <w:rFonts w:hint="eastAsia"/>
          <w:sz w:val="20"/>
          <w:szCs w:val="20"/>
        </w:rPr>
        <w:t>different</w:t>
      </w:r>
      <w:r>
        <w:rPr>
          <w:rFonts w:eastAsia="Times New Roman" w:hint="eastAsia"/>
          <w:sz w:val="20"/>
          <w:szCs w:val="20"/>
        </w:rPr>
        <w:t xml:space="preserve"> beams may be reported in one reporting instance, the beam with lower </w:t>
      </w:r>
      <w:r>
        <w:rPr>
          <w:rFonts w:hint="eastAsia"/>
          <w:sz w:val="20"/>
          <w:szCs w:val="20"/>
        </w:rPr>
        <w:t xml:space="preserve">measured </w:t>
      </w:r>
      <w:r>
        <w:rPr>
          <w:rFonts w:eastAsia="Times New Roman" w:hint="eastAsia"/>
          <w:sz w:val="20"/>
          <w:szCs w:val="20"/>
        </w:rPr>
        <w:t>RSRP may be associate</w:t>
      </w:r>
      <w:r>
        <w:rPr>
          <w:rFonts w:eastAsia="Times New Roman" w:hint="eastAsia"/>
          <w:sz w:val="20"/>
          <w:szCs w:val="20"/>
        </w:rPr>
        <w:t xml:space="preserve">d with higher </w:t>
      </w:r>
      <w:r>
        <w:rPr>
          <w:rFonts w:hint="eastAsia"/>
          <w:sz w:val="20"/>
          <w:szCs w:val="20"/>
        </w:rPr>
        <w:t xml:space="preserve">predicted </w:t>
      </w:r>
      <w:r>
        <w:rPr>
          <w:rFonts w:eastAsia="Times New Roman" w:hint="eastAsia"/>
          <w:sz w:val="20"/>
          <w:szCs w:val="20"/>
        </w:rPr>
        <w:t xml:space="preserve">RSRP in case of prediction error. Therefore, there would be potential </w:t>
      </w:r>
      <w:r>
        <w:rPr>
          <w:rFonts w:hint="eastAsia"/>
          <w:sz w:val="20"/>
          <w:szCs w:val="20"/>
        </w:rPr>
        <w:t>collision</w:t>
      </w:r>
      <w:r>
        <w:rPr>
          <w:rFonts w:eastAsia="Times New Roman" w:hint="eastAsia"/>
          <w:sz w:val="20"/>
          <w:szCs w:val="20"/>
        </w:rPr>
        <w:t xml:space="preserve"> if the two different </w:t>
      </w:r>
      <w:r>
        <w:rPr>
          <w:rFonts w:hint="eastAsia"/>
          <w:sz w:val="20"/>
          <w:szCs w:val="20"/>
        </w:rPr>
        <w:t xml:space="preserve">types </w:t>
      </w:r>
      <w:r>
        <w:rPr>
          <w:rFonts w:eastAsia="Times New Roman" w:hint="eastAsia"/>
          <w:sz w:val="20"/>
          <w:szCs w:val="20"/>
        </w:rPr>
        <w:t xml:space="preserve">of RSRP are reported in one reporting instance, resulting from the differential RSRP based reporting </w:t>
      </w:r>
      <w:r>
        <w:rPr>
          <w:rFonts w:hint="eastAsia"/>
          <w:sz w:val="20"/>
          <w:szCs w:val="20"/>
        </w:rPr>
        <w:t>mechanism</w:t>
      </w:r>
      <w:r>
        <w:rPr>
          <w:rFonts w:eastAsia="Times New Roman" w:hint="eastAsia"/>
          <w:sz w:val="20"/>
          <w:szCs w:val="20"/>
        </w:rPr>
        <w:t xml:space="preserve"> in current </w:t>
      </w:r>
      <w:r>
        <w:rPr>
          <w:rFonts w:hint="eastAsia"/>
          <w:sz w:val="20"/>
          <w:szCs w:val="20"/>
        </w:rPr>
        <w:t>specification</w:t>
      </w:r>
      <w:r>
        <w:rPr>
          <w:rFonts w:eastAsia="Times New Roman" w:hint="eastAsia"/>
          <w:sz w:val="20"/>
          <w:szCs w:val="20"/>
        </w:rPr>
        <w:t>.</w:t>
      </w:r>
      <w:r>
        <w:rPr>
          <w:rFonts w:eastAsia="Times New Roman"/>
          <w:sz w:val="20"/>
          <w:szCs w:val="20"/>
        </w:rPr>
        <w:t xml:space="preserve"> For example, the predicted </w:t>
      </w:r>
      <w:r>
        <w:rPr>
          <w:rFonts w:hint="eastAsia"/>
          <w:sz w:val="20"/>
          <w:szCs w:val="20"/>
        </w:rPr>
        <w:t xml:space="preserve">optimal </w:t>
      </w:r>
      <w:r>
        <w:rPr>
          <w:rFonts w:eastAsia="Times New Roman"/>
          <w:sz w:val="20"/>
          <w:szCs w:val="20"/>
        </w:rPr>
        <w:t xml:space="preserve">beam index </w:t>
      </w:r>
      <w:r>
        <w:rPr>
          <w:rFonts w:hint="eastAsia"/>
          <w:sz w:val="20"/>
          <w:szCs w:val="20"/>
        </w:rPr>
        <w:t xml:space="preserve">to be reported does </w:t>
      </w:r>
      <w:r>
        <w:rPr>
          <w:rFonts w:eastAsia="Times New Roman"/>
          <w:sz w:val="20"/>
          <w:szCs w:val="20"/>
        </w:rPr>
        <w:t>not correspond</w:t>
      </w:r>
      <w:r>
        <w:rPr>
          <w:rFonts w:hint="eastAsia"/>
          <w:sz w:val="20"/>
          <w:szCs w:val="20"/>
        </w:rPr>
        <w:t xml:space="preserve"> </w:t>
      </w:r>
      <w:r>
        <w:rPr>
          <w:rFonts w:eastAsia="Times New Roman"/>
          <w:sz w:val="20"/>
          <w:szCs w:val="20"/>
        </w:rPr>
        <w:t xml:space="preserve">to the largest </w:t>
      </w:r>
      <w:r>
        <w:rPr>
          <w:rFonts w:hint="eastAsia"/>
          <w:sz w:val="20"/>
          <w:szCs w:val="20"/>
        </w:rPr>
        <w:t xml:space="preserve">reported </w:t>
      </w:r>
      <w:r>
        <w:rPr>
          <w:rFonts w:eastAsia="Times New Roman"/>
          <w:sz w:val="20"/>
          <w:szCs w:val="20"/>
        </w:rPr>
        <w:t xml:space="preserve">RSRP due to the RSRP </w:t>
      </w:r>
      <w:r>
        <w:rPr>
          <w:rFonts w:hint="eastAsia"/>
          <w:sz w:val="20"/>
          <w:szCs w:val="20"/>
        </w:rPr>
        <w:t xml:space="preserve">prediction </w:t>
      </w:r>
      <w:r>
        <w:rPr>
          <w:rFonts w:eastAsia="Times New Roman"/>
          <w:sz w:val="20"/>
          <w:szCs w:val="20"/>
        </w:rPr>
        <w:t>error.</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if both the predicted RSRP and measured RSR</w:t>
      </w:r>
      <w:r>
        <w:rPr>
          <w:rFonts w:hint="eastAsia"/>
          <w:sz w:val="20"/>
          <w:szCs w:val="20"/>
          <w:lang w:val="en-US"/>
        </w:rPr>
        <w:t>P to the same beam are available at the UE side, the measured RSRP should be reported due to its higher reliability.</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NW can differentiate the predicted RSRP and measured RSRP based on whether or not the reported beam is from Set B.</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Since the predicted RSRP</w:t>
      </w:r>
      <w:r>
        <w:rPr>
          <w:rFonts w:hint="eastAsia"/>
          <w:sz w:val="20"/>
          <w:szCs w:val="20"/>
          <w:lang w:val="en-US" w:eastAsia="zh-CN"/>
        </w:rPr>
        <w:t xml:space="preserve"> and measured RSRP of different beams may be reported in one reporting instance, the beam with lower measured RSRP may be associated with higher predicted RSRP in case of prediction error.</w:t>
      </w:r>
    </w:p>
    <w:p w:rsidR="00F650C1" w:rsidRDefault="008022B8">
      <w:pPr>
        <w:pStyle w:val="ZTE-Proposal-20210505"/>
        <w:spacing w:before="72" w:after="72"/>
        <w:jc w:val="both"/>
        <w:rPr>
          <w:sz w:val="20"/>
          <w:szCs w:val="20"/>
          <w:lang w:val="en-US"/>
        </w:rPr>
      </w:pPr>
      <w:r>
        <w:rPr>
          <w:rFonts w:hint="eastAsia"/>
          <w:sz w:val="20"/>
          <w:szCs w:val="20"/>
          <w:lang w:val="en-US"/>
        </w:rPr>
        <w:lastRenderedPageBreak/>
        <w:t>For BM-Case1 and BM-Case2 with a UE-side AI/ML model, study enhance</w:t>
      </w:r>
      <w:r>
        <w:rPr>
          <w:rFonts w:hint="eastAsia"/>
          <w:sz w:val="20"/>
          <w:szCs w:val="20"/>
          <w:lang w:val="en-US"/>
        </w:rPr>
        <w:t xml:space="preserve">d reporting mechanism to support the reporting of the predicted RSRP or measured RSRP for different beams in the same reporting instance. </w:t>
      </w:r>
    </w:p>
    <w:p w:rsidR="00F650C1" w:rsidRDefault="008022B8">
      <w:pPr>
        <w:numPr>
          <w:ilvl w:val="0"/>
          <w:numId w:val="17"/>
        </w:numPr>
        <w:snapToGrid w:val="0"/>
        <w:spacing w:beforeLines="30" w:before="72" w:afterLines="30" w:after="72" w:line="288" w:lineRule="auto"/>
        <w:rPr>
          <w:kern w:val="2"/>
          <w:sz w:val="20"/>
          <w:szCs w:val="20"/>
        </w:rPr>
      </w:pPr>
      <w:r>
        <w:rPr>
          <w:rFonts w:hint="eastAsia"/>
          <w:kern w:val="2"/>
          <w:sz w:val="20"/>
          <w:szCs w:val="20"/>
        </w:rPr>
        <w:t>Reporting more than 4 beams</w:t>
      </w:r>
    </w:p>
    <w:p w:rsidR="00F650C1" w:rsidRDefault="008022B8">
      <w:pPr>
        <w:pStyle w:val="ZTE-Proposal-20210505"/>
        <w:numPr>
          <w:ilvl w:val="0"/>
          <w:numId w:val="0"/>
        </w:numPr>
        <w:snapToGrid w:val="0"/>
        <w:spacing w:before="72" w:after="72"/>
        <w:jc w:val="both"/>
        <w:rPr>
          <w:rFonts w:eastAsia="宋体" w:cs="Times New Roman"/>
          <w:b w:val="0"/>
          <w:bCs w:val="0"/>
          <w:i w:val="0"/>
          <w:iCs w:val="0"/>
          <w:sz w:val="20"/>
          <w:szCs w:val="20"/>
          <w:lang w:val="en-US"/>
        </w:rPr>
      </w:pPr>
      <w:r>
        <w:rPr>
          <w:rFonts w:eastAsia="宋体" w:cs="Times New Roman" w:hint="eastAsia"/>
          <w:b w:val="0"/>
          <w:bCs w:val="0"/>
          <w:i w:val="0"/>
          <w:iCs w:val="0"/>
          <w:sz w:val="20"/>
          <w:szCs w:val="20"/>
          <w:lang w:val="en-US"/>
        </w:rPr>
        <w:t xml:space="preserve">In RAN1#112bis-e and RAN1#113, there was an argument about the necessity of reporting </w:t>
      </w:r>
      <w:r>
        <w:rPr>
          <w:rFonts w:eastAsia="宋体" w:cs="Times New Roman" w:hint="eastAsia"/>
          <w:b w:val="0"/>
          <w:bCs w:val="0"/>
          <w:i w:val="0"/>
          <w:iCs w:val="0"/>
          <w:sz w:val="20"/>
          <w:szCs w:val="20"/>
          <w:lang w:val="en-US"/>
        </w:rPr>
        <w:t>more than 4 beams with a UE-side AI/ML model and the following proposal was suggested for further discussion.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snapToGrid w:val="0"/>
              <w:spacing w:beforeLines="30" w:before="72" w:afterLines="30" w:after="72" w:line="288" w:lineRule="auto"/>
              <w:rPr>
                <w:iCs/>
                <w:kern w:val="2"/>
                <w:sz w:val="20"/>
                <w:szCs w:val="20"/>
                <w:highlight w:val="green"/>
              </w:rPr>
            </w:pPr>
            <w:r>
              <w:rPr>
                <w:rFonts w:hint="eastAsia"/>
                <w:b/>
                <w:bCs/>
                <w:iCs/>
                <w:kern w:val="2"/>
                <w:sz w:val="20"/>
                <w:szCs w:val="20"/>
                <w:u w:val="single"/>
              </w:rPr>
              <w:t>Proposal:</w:t>
            </w:r>
          </w:p>
          <w:p w:rsidR="00F650C1" w:rsidRDefault="008022B8">
            <w:pPr>
              <w:snapToGrid w:val="0"/>
              <w:spacing w:beforeLines="30" w:before="72" w:afterLines="30" w:after="72" w:line="288" w:lineRule="auto"/>
              <w:rPr>
                <w:rFonts w:eastAsia="Batang"/>
                <w:bCs/>
                <w:iCs/>
                <w:sz w:val="20"/>
                <w:szCs w:val="20"/>
                <w:lang w:val="en-GB"/>
              </w:rPr>
            </w:pPr>
            <w:r>
              <w:rPr>
                <w:rFonts w:eastAsia="Batang" w:hint="eastAsia"/>
                <w:bCs/>
                <w:iCs/>
                <w:sz w:val="20"/>
                <w:szCs w:val="20"/>
                <w:lang w:val="en-GB"/>
              </w:rPr>
              <w:t xml:space="preserve">For BM-Case1 and BM-Case2 with a UE-side AI/ML model, study the necessity, benefit(s), and potential specification impact of AI model </w:t>
            </w:r>
            <w:r>
              <w:rPr>
                <w:rFonts w:eastAsia="Batang" w:hint="eastAsia"/>
                <w:bCs/>
                <w:iCs/>
                <w:sz w:val="20"/>
                <w:szCs w:val="20"/>
                <w:lang w:val="en-GB"/>
              </w:rPr>
              <w:t>inference from the following additional aspects on top of previous agreements:</w:t>
            </w:r>
          </w:p>
          <w:p w:rsidR="00F650C1" w:rsidRDefault="008022B8">
            <w:pPr>
              <w:numPr>
                <w:ilvl w:val="0"/>
                <w:numId w:val="18"/>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For BM-Case1: L1 reporting of more than 4 predicted beams and the associated L1-RSRP (if applicable) in one reporting instance</w:t>
            </w:r>
          </w:p>
          <w:p w:rsidR="00F650C1" w:rsidRDefault="008022B8">
            <w:pPr>
              <w:numPr>
                <w:ilvl w:val="0"/>
                <w:numId w:val="18"/>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For BM-Case2: L1 Reporting of more than 4 predicte</w:t>
            </w:r>
            <w:r>
              <w:rPr>
                <w:sz w:val="20"/>
                <w:szCs w:val="20"/>
                <w:lang w:val="en-GB"/>
              </w:rPr>
              <w:t>d beams and the associated L1-RSRP (if applicable) for at least one of N time instance(s) in one reporting instance</w:t>
            </w:r>
          </w:p>
          <w:p w:rsidR="00F650C1" w:rsidRDefault="008022B8">
            <w:pPr>
              <w:widowControl w:val="0"/>
              <w:numPr>
                <w:ilvl w:val="1"/>
                <w:numId w:val="12"/>
              </w:numPr>
              <w:autoSpaceDE w:val="0"/>
              <w:autoSpaceDN w:val="0"/>
              <w:adjustRightInd w:val="0"/>
              <w:snapToGrid w:val="0"/>
              <w:spacing w:beforeLines="30" w:before="72" w:afterLines="30" w:after="72" w:line="288" w:lineRule="auto"/>
              <w:jc w:val="both"/>
              <w:rPr>
                <w:sz w:val="20"/>
                <w:szCs w:val="20"/>
                <w:lang w:val="en-GB"/>
              </w:rPr>
            </w:pPr>
            <w:r>
              <w:rPr>
                <w:sz w:val="20"/>
                <w:szCs w:val="20"/>
                <w:lang w:val="en-GB"/>
              </w:rPr>
              <w:t xml:space="preserve">FFS: values of N (e.g., fixed or variable) </w:t>
            </w:r>
          </w:p>
          <w:p w:rsidR="00F650C1" w:rsidRDefault="008022B8">
            <w:pPr>
              <w:numPr>
                <w:ilvl w:val="0"/>
                <w:numId w:val="18"/>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FFS: How to reduce the overhead</w:t>
            </w:r>
          </w:p>
          <w:p w:rsidR="00F650C1" w:rsidRDefault="008022B8">
            <w:pPr>
              <w:numPr>
                <w:ilvl w:val="0"/>
                <w:numId w:val="18"/>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 xml:space="preserve">Note1: The performance gains should be justified by considering </w:t>
            </w:r>
            <w:r>
              <w:rPr>
                <w:sz w:val="20"/>
                <w:szCs w:val="20"/>
                <w:lang w:val="en-GB"/>
              </w:rPr>
              <w:t>UCI payload overhead</w:t>
            </w:r>
          </w:p>
        </w:tc>
      </w:tr>
    </w:tbl>
    <w:p w:rsidR="00F650C1" w:rsidRDefault="008022B8">
      <w:pPr>
        <w:pStyle w:val="ZTE-Proposal-20210505"/>
        <w:numPr>
          <w:ilvl w:val="0"/>
          <w:numId w:val="0"/>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 xml:space="preserve">Regarding the necessity of reporting more than 4 predicted beams, the following two cases </w:t>
      </w:r>
      <w:r>
        <w:rPr>
          <w:rFonts w:eastAsia="宋体" w:cs="Times New Roman" w:hint="eastAsia"/>
          <w:b w:val="0"/>
          <w:bCs w:val="0"/>
          <w:i w:val="0"/>
          <w:iCs w:val="0"/>
          <w:sz w:val="20"/>
          <w:szCs w:val="20"/>
          <w:lang w:val="en-US"/>
        </w:rPr>
        <w:t>are</w:t>
      </w:r>
      <w:r>
        <w:rPr>
          <w:rFonts w:eastAsia="宋体" w:cs="Times New Roman"/>
          <w:b w:val="0"/>
          <w:bCs w:val="0"/>
          <w:i w:val="0"/>
          <w:iCs w:val="0"/>
          <w:sz w:val="20"/>
          <w:szCs w:val="20"/>
          <w:lang w:val="en-US"/>
        </w:rPr>
        <w:t xml:space="preserve"> separately discussed depending on whether the associated RSRP or the confidence/probability information is to be reported.</w:t>
      </w:r>
    </w:p>
    <w:p w:rsidR="00F650C1" w:rsidRDefault="008022B8">
      <w:pPr>
        <w:pStyle w:val="ZTE-Proposal-20210505"/>
        <w:numPr>
          <w:ilvl w:val="0"/>
          <w:numId w:val="19"/>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 xml:space="preserve">Reporting of the </w:t>
      </w:r>
      <w:r>
        <w:rPr>
          <w:rFonts w:eastAsia="宋体" w:cs="Times New Roman"/>
          <w:b w:val="0"/>
          <w:bCs w:val="0"/>
          <w:i w:val="0"/>
          <w:iCs w:val="0"/>
          <w:sz w:val="20"/>
          <w:szCs w:val="20"/>
          <w:lang w:val="en-US"/>
        </w:rPr>
        <w:t>associated RSRP. As mentioned above, L1 reporting of the predicted beams and associated RSRP should be based on the AI/ML model output, where the associated RSRP may be a predicted RSRP or a measured RSRP. Apparently, reporting more beams can achieve bette</w:t>
      </w:r>
      <w:r>
        <w:rPr>
          <w:rFonts w:eastAsia="宋体" w:cs="Times New Roman"/>
          <w:b w:val="0"/>
          <w:bCs w:val="0"/>
          <w:i w:val="0"/>
          <w:iCs w:val="0"/>
          <w:sz w:val="20"/>
          <w:szCs w:val="20"/>
          <w:lang w:val="en-US"/>
        </w:rPr>
        <w:t>r beam prediction performance if a second</w:t>
      </w:r>
      <w:r>
        <w:rPr>
          <w:rFonts w:eastAsia="宋体" w:cs="Times New Roman" w:hint="eastAsia"/>
          <w:b w:val="0"/>
          <w:bCs w:val="0"/>
          <w:i w:val="0"/>
          <w:iCs w:val="0"/>
          <w:sz w:val="20"/>
          <w:szCs w:val="20"/>
          <w:lang w:val="en-US"/>
        </w:rPr>
        <w:t>-stage</w:t>
      </w:r>
      <w:r>
        <w:rPr>
          <w:rFonts w:eastAsia="宋体" w:cs="Times New Roman"/>
          <w:b w:val="0"/>
          <w:bCs w:val="0"/>
          <w:i w:val="0"/>
          <w:iCs w:val="0"/>
          <w:sz w:val="20"/>
          <w:szCs w:val="20"/>
          <w:lang w:val="en-US"/>
        </w:rPr>
        <w:t xml:space="preserve"> beam sweeping procedure over the reported Top-K beams is triggered, but at the expense of increased UCI payload overhead. Due to the lack of system performance evaluation, it is hard to balance the beam predi</w:t>
      </w:r>
      <w:r>
        <w:rPr>
          <w:rFonts w:eastAsia="宋体" w:cs="Times New Roman"/>
          <w:b w:val="0"/>
          <w:bCs w:val="0"/>
          <w:i w:val="0"/>
          <w:iCs w:val="0"/>
          <w:sz w:val="20"/>
          <w:szCs w:val="20"/>
          <w:lang w:val="en-US"/>
        </w:rPr>
        <w:t>ction performance and UCI payload overhead caused by reporting more than 4 beams. Nevertheless, for the study of reporting more than 4 beams, enough performance gains of Top-K (K&gt;4) beam prediction accuracy should be obtained in agenda 9.2.3.1 compared wit</w:t>
      </w:r>
      <w:r>
        <w:rPr>
          <w:rFonts w:eastAsia="宋体" w:cs="Times New Roman"/>
          <w:b w:val="0"/>
          <w:bCs w:val="0"/>
          <w:i w:val="0"/>
          <w:iCs w:val="0"/>
          <w:sz w:val="20"/>
          <w:szCs w:val="20"/>
          <w:lang w:val="en-US"/>
        </w:rPr>
        <w:t>h Top-K (K≤4) beam prediction accuracy.</w:t>
      </w:r>
    </w:p>
    <w:p w:rsidR="00F650C1" w:rsidRDefault="008022B8">
      <w:pPr>
        <w:pStyle w:val="ZTE-Proposal-20210505"/>
        <w:numPr>
          <w:ilvl w:val="0"/>
          <w:numId w:val="20"/>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 xml:space="preserve">Reporting of the confidence/probability information. There are two potential ways for the reporting of the confidence/probability information. The first way is that the number of reported beams is configured by </w:t>
      </w:r>
      <w:proofErr w:type="spellStart"/>
      <w:r>
        <w:rPr>
          <w:rFonts w:eastAsia="宋体" w:cs="Times New Roman"/>
          <w:b w:val="0"/>
          <w:bCs w:val="0"/>
          <w:i w:val="0"/>
          <w:iCs w:val="0"/>
          <w:sz w:val="20"/>
          <w:szCs w:val="20"/>
          <w:lang w:val="en-US"/>
        </w:rPr>
        <w:t>gNB</w:t>
      </w:r>
      <w:proofErr w:type="spellEnd"/>
      <w:r>
        <w:rPr>
          <w:rFonts w:eastAsia="宋体" w:cs="Times New Roman"/>
          <w:b w:val="0"/>
          <w:bCs w:val="0"/>
          <w:i w:val="0"/>
          <w:iCs w:val="0"/>
          <w:sz w:val="20"/>
          <w:szCs w:val="20"/>
          <w:lang w:val="en-US"/>
        </w:rPr>
        <w:t xml:space="preserve"> a</w:t>
      </w:r>
      <w:r>
        <w:rPr>
          <w:rFonts w:eastAsia="宋体" w:cs="Times New Roman"/>
          <w:b w:val="0"/>
          <w:bCs w:val="0"/>
          <w:i w:val="0"/>
          <w:iCs w:val="0"/>
          <w:sz w:val="20"/>
          <w:szCs w:val="20"/>
          <w:lang w:val="en-US"/>
        </w:rPr>
        <w:t>nd kept fixed. In this case, as with the reporting of the associated RSRP, the necessity of reporting more than 4 beams and associated confidence/probability information should be based on the evaluation results in agenda 9.2.3.1. Alternatively, the second</w:t>
      </w:r>
      <w:r>
        <w:rPr>
          <w:rFonts w:eastAsia="宋体" w:cs="Times New Roman"/>
          <w:b w:val="0"/>
          <w:bCs w:val="0"/>
          <w:i w:val="0"/>
          <w:iCs w:val="0"/>
          <w:sz w:val="20"/>
          <w:szCs w:val="20"/>
          <w:lang w:val="en-US"/>
        </w:rPr>
        <w:t xml:space="preserve"> way is that the number of reported beams is determined if confidence/probability information to be reported exceed</w:t>
      </w:r>
      <w:r>
        <w:rPr>
          <w:rFonts w:eastAsia="宋体" w:cs="Times New Roman" w:hint="eastAsia"/>
          <w:b w:val="0"/>
          <w:bCs w:val="0"/>
          <w:i w:val="0"/>
          <w:iCs w:val="0"/>
          <w:sz w:val="20"/>
          <w:szCs w:val="20"/>
          <w:lang w:val="en-US"/>
        </w:rPr>
        <w:t>s</w:t>
      </w:r>
      <w:r>
        <w:rPr>
          <w:rFonts w:eastAsia="宋体" w:cs="Times New Roman"/>
          <w:b w:val="0"/>
          <w:bCs w:val="0"/>
          <w:i w:val="0"/>
          <w:iCs w:val="0"/>
          <w:sz w:val="20"/>
          <w:szCs w:val="20"/>
          <w:lang w:val="en-US"/>
        </w:rPr>
        <w:t xml:space="preserve"> a pre-defined threshold. In this case, the number of reported beams is variable and can be more than 4 in some specific cases. Apparently, </w:t>
      </w:r>
      <w:r>
        <w:rPr>
          <w:rFonts w:eastAsia="宋体" w:cs="Times New Roman"/>
          <w:b w:val="0"/>
          <w:bCs w:val="0"/>
          <w:i w:val="0"/>
          <w:iCs w:val="0"/>
          <w:sz w:val="20"/>
          <w:szCs w:val="20"/>
          <w:lang w:val="en-US"/>
        </w:rPr>
        <w:t>the second way to determine the number of reported beams is more flexible and can better adapt to the AI/ML model output.</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L1 reporting of the beam indicators should be based on the AI/ML model output.</w:t>
      </w:r>
    </w:p>
    <w:p w:rsidR="00F650C1" w:rsidRDefault="008022B8">
      <w:pPr>
        <w:pStyle w:val="ZTE-Proposal-20210505"/>
        <w:spacing w:before="72" w:after="72"/>
        <w:jc w:val="both"/>
        <w:rPr>
          <w:sz w:val="20"/>
          <w:szCs w:val="20"/>
          <w:lang w:val="en-US"/>
        </w:rPr>
      </w:pPr>
      <w:r>
        <w:rPr>
          <w:rFonts w:hint="eastAsia"/>
          <w:sz w:val="20"/>
          <w:szCs w:val="20"/>
          <w:lang w:val="en-US"/>
        </w:rPr>
        <w:t>F</w:t>
      </w:r>
      <w:r>
        <w:rPr>
          <w:rFonts w:hint="eastAsia"/>
          <w:sz w:val="20"/>
          <w:szCs w:val="20"/>
          <w:lang w:val="en-US"/>
        </w:rPr>
        <w:t>or BM-Case1 and BM-Case2 with a UE-side AI/ML model, if the associated RSRP is to be reported, the necessity of reporting more than 4 predicted beams should be evaluated in agenda 9.2.3.1 first to see if enough performance gains can be achieved.</w:t>
      </w:r>
    </w:p>
    <w:p w:rsidR="00F650C1" w:rsidRDefault="008022B8">
      <w:pPr>
        <w:pStyle w:val="ZTE-Proposal-20210505"/>
        <w:spacing w:before="72" w:after="72"/>
        <w:jc w:val="both"/>
        <w:rPr>
          <w:sz w:val="20"/>
          <w:szCs w:val="20"/>
          <w:lang w:val="en-US"/>
        </w:rPr>
      </w:pPr>
      <w:r>
        <w:rPr>
          <w:rFonts w:hint="eastAsia"/>
          <w:sz w:val="20"/>
          <w:szCs w:val="20"/>
          <w:lang w:val="en-US"/>
        </w:rPr>
        <w:t>For BM-Cas</w:t>
      </w:r>
      <w:r>
        <w:rPr>
          <w:rFonts w:hint="eastAsia"/>
          <w:sz w:val="20"/>
          <w:szCs w:val="20"/>
          <w:lang w:val="en-US"/>
        </w:rPr>
        <w:t>e1 and BM-Case2 with a UE-side AI/ML model, if the confidence/probability information is to be reported, the necessity of reporting more than 4 predicted beams highly depends on how to determine the reported beams.</w:t>
      </w:r>
    </w:p>
    <w:p w:rsidR="00F650C1" w:rsidRDefault="008022B8">
      <w:pPr>
        <w:pStyle w:val="ZTE-Proposal-20210505"/>
        <w:numPr>
          <w:ilvl w:val="0"/>
          <w:numId w:val="0"/>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lastRenderedPageBreak/>
        <w:t xml:space="preserve">As we mentioned above, the measurements </w:t>
      </w:r>
      <w:r>
        <w:rPr>
          <w:rFonts w:eastAsia="宋体" w:cs="Times New Roman"/>
          <w:b w:val="0"/>
          <w:bCs w:val="0"/>
          <w:i w:val="0"/>
          <w:iCs w:val="0"/>
          <w:sz w:val="20"/>
          <w:szCs w:val="20"/>
          <w:lang w:val="en-US"/>
        </w:rPr>
        <w:t xml:space="preserve">of multiple past time instances can be reported in one reporting instance for a NW-side AI/ML model. Similarly, with a UE-side AI/ML model, the predicted beams of all future time instances in the prediction window can be reported in one reporting instance </w:t>
      </w:r>
      <w:r>
        <w:rPr>
          <w:rFonts w:eastAsia="宋体" w:cs="Times New Roman"/>
          <w:b w:val="0"/>
          <w:bCs w:val="0"/>
          <w:i w:val="0"/>
          <w:iCs w:val="0"/>
          <w:sz w:val="20"/>
          <w:szCs w:val="20"/>
          <w:lang w:val="en-US"/>
        </w:rPr>
        <w:t>to reduce the signaling overhead, as all predicted beams can be obtained in advance based on the model output. Additionally, for the FFS part under the second sub</w:t>
      </w:r>
      <w:r>
        <w:rPr>
          <w:rFonts w:eastAsia="宋体" w:cs="Times New Roman" w:hint="eastAsia"/>
          <w:b w:val="0"/>
          <w:bCs w:val="0"/>
          <w:i w:val="0"/>
          <w:iCs w:val="0"/>
          <w:sz w:val="20"/>
          <w:szCs w:val="20"/>
          <w:lang w:val="en-US"/>
        </w:rPr>
        <w:t>-</w:t>
      </w:r>
      <w:r>
        <w:rPr>
          <w:rFonts w:eastAsia="宋体" w:cs="Times New Roman"/>
          <w:b w:val="0"/>
          <w:bCs w:val="0"/>
          <w:i w:val="0"/>
          <w:iCs w:val="0"/>
          <w:sz w:val="20"/>
          <w:szCs w:val="20"/>
          <w:lang w:val="en-US"/>
        </w:rPr>
        <w:t>bullet, since all simulation results currently only consider fixed N, whether the values of N</w:t>
      </w:r>
      <w:r>
        <w:rPr>
          <w:rFonts w:eastAsia="宋体" w:cs="Times New Roman"/>
          <w:b w:val="0"/>
          <w:bCs w:val="0"/>
          <w:i w:val="0"/>
          <w:iCs w:val="0"/>
          <w:sz w:val="20"/>
          <w:szCs w:val="20"/>
          <w:lang w:val="en-US"/>
        </w:rPr>
        <w:t xml:space="preserve"> can be variable and the associated benefit should also be evaluated in agenda 9.2.3.1 first to see if enough performance gains can be observed compared with fixed N.</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study reporting of prediction resul</w:t>
      </w:r>
      <w:r>
        <w:rPr>
          <w:rFonts w:hint="eastAsia"/>
          <w:sz w:val="20"/>
          <w:szCs w:val="20"/>
          <w:lang w:val="en-US"/>
        </w:rPr>
        <w:t>ts of multiple future time instance(s) in one reporting instance.</w:t>
      </w:r>
    </w:p>
    <w:p w:rsidR="00F650C1" w:rsidRDefault="008022B8">
      <w:pPr>
        <w:pStyle w:val="ZTE-Proposal-20210505"/>
        <w:spacing w:before="72" w:after="72"/>
        <w:jc w:val="both"/>
        <w:rPr>
          <w:sz w:val="20"/>
          <w:szCs w:val="20"/>
          <w:lang w:val="en-US"/>
        </w:rPr>
      </w:pPr>
      <w:r>
        <w:rPr>
          <w:rFonts w:hint="eastAsia"/>
          <w:sz w:val="20"/>
          <w:szCs w:val="20"/>
          <w:lang w:val="en-US"/>
        </w:rPr>
        <w:t>For BM-Case1 and BM-Case2 with a UE-side AI/ML model, whether the number of future time instances to be predicted can be variable should be evaluated in agenda 9.2.3.1 first to see if enough</w:t>
      </w:r>
      <w:r>
        <w:rPr>
          <w:rFonts w:hint="eastAsia"/>
          <w:sz w:val="20"/>
          <w:szCs w:val="20"/>
          <w:lang w:val="en-US"/>
        </w:rPr>
        <w:t xml:space="preserve"> performance gains can be obtained.</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Indication of the predicted beam</w:t>
      </w:r>
    </w:p>
    <w:p w:rsidR="00F650C1" w:rsidRDefault="008022B8">
      <w:pPr>
        <w:snapToGrid w:val="0"/>
        <w:spacing w:beforeLines="30" w:before="72" w:afterLines="30" w:after="72" w:line="288" w:lineRule="auto"/>
        <w:jc w:val="both"/>
        <w:rPr>
          <w:rFonts w:eastAsia="Times New Roman"/>
          <w:sz w:val="20"/>
          <w:szCs w:val="20"/>
        </w:rPr>
      </w:pPr>
      <w:r>
        <w:rPr>
          <w:rFonts w:eastAsia="Times New Roman"/>
          <w:sz w:val="20"/>
          <w:szCs w:val="20"/>
        </w:rPr>
        <w:t xml:space="preserve">For non-AI based beam management, </w:t>
      </w:r>
      <w:proofErr w:type="spellStart"/>
      <w:r>
        <w:rPr>
          <w:rFonts w:eastAsia="Times New Roman"/>
          <w:sz w:val="20"/>
          <w:szCs w:val="20"/>
        </w:rPr>
        <w:t>gNB</w:t>
      </w:r>
      <w:proofErr w:type="spellEnd"/>
      <w:r>
        <w:rPr>
          <w:rFonts w:eastAsia="Times New Roman"/>
          <w:sz w:val="20"/>
          <w:szCs w:val="20"/>
        </w:rPr>
        <w:t xml:space="preserve"> will indicate the beam based on UE reporting. Thus, the indicated beam should have been measured by UE. However, the predicted beam of </w:t>
      </w:r>
      <w:r>
        <w:rPr>
          <w:rFonts w:hint="eastAsia"/>
          <w:sz w:val="20"/>
          <w:szCs w:val="20"/>
        </w:rPr>
        <w:t>AI/ML</w:t>
      </w:r>
      <w:r>
        <w:rPr>
          <w:rFonts w:eastAsia="Times New Roman"/>
          <w:sz w:val="20"/>
          <w:szCs w:val="20"/>
        </w:rPr>
        <w:t xml:space="preserve"> model ma</w:t>
      </w:r>
      <w:r>
        <w:rPr>
          <w:rFonts w:eastAsia="Times New Roman"/>
          <w:sz w:val="20"/>
          <w:szCs w:val="20"/>
        </w:rPr>
        <w:t>y not be measured by UE. Thus, it was suggested in RAN1#11</w:t>
      </w:r>
      <w:r>
        <w:rPr>
          <w:rFonts w:hint="eastAsia"/>
          <w:sz w:val="20"/>
          <w:szCs w:val="20"/>
        </w:rPr>
        <w:t>3</w:t>
      </w:r>
      <w:r>
        <w:rPr>
          <w:rFonts w:eastAsia="Times New Roman"/>
          <w:sz w:val="20"/>
          <w:szCs w:val="20"/>
        </w:rPr>
        <w:t xml:space="preserve"> to study beam indication for the predicted beam for both the </w:t>
      </w:r>
      <w:proofErr w:type="spellStart"/>
      <w:r>
        <w:rPr>
          <w:rFonts w:eastAsia="Times New Roman"/>
          <w:sz w:val="20"/>
          <w:szCs w:val="20"/>
        </w:rPr>
        <w:t>gNB</w:t>
      </w:r>
      <w:proofErr w:type="spellEnd"/>
      <w:r>
        <w:rPr>
          <w:rFonts w:eastAsia="Times New Roman"/>
          <w:sz w:val="20"/>
          <w:szCs w:val="20"/>
        </w:rPr>
        <w:t xml:space="preserve">-side model and UE-side model and the following </w:t>
      </w:r>
      <w:r>
        <w:rPr>
          <w:rFonts w:hint="eastAsia"/>
          <w:sz w:val="20"/>
          <w:szCs w:val="20"/>
        </w:rPr>
        <w:t xml:space="preserve">agreement </w:t>
      </w:r>
      <w:r>
        <w:rPr>
          <w:rFonts w:eastAsia="Times New Roman"/>
          <w:sz w:val="20"/>
          <w:szCs w:val="20"/>
        </w:rPr>
        <w:t>was initially discussed.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widowControl w:val="0"/>
              <w:snapToGrid w:val="0"/>
              <w:spacing w:beforeLines="30" w:before="72" w:afterLines="30" w:after="72" w:line="288" w:lineRule="auto"/>
              <w:rPr>
                <w:b/>
                <w:iCs/>
                <w:kern w:val="2"/>
                <w:sz w:val="20"/>
                <w:szCs w:val="20"/>
                <w:u w:val="single"/>
              </w:rPr>
            </w:pPr>
            <w:r>
              <w:rPr>
                <w:rFonts w:hint="eastAsia"/>
                <w:b/>
                <w:iCs/>
                <w:kern w:val="2"/>
                <w:sz w:val="20"/>
                <w:szCs w:val="20"/>
                <w:u w:val="single"/>
              </w:rPr>
              <w:t>Agreement</w:t>
            </w:r>
            <w:r>
              <w:rPr>
                <w:b/>
                <w:iCs/>
                <w:kern w:val="2"/>
                <w:sz w:val="20"/>
                <w:szCs w:val="20"/>
                <w:u w:val="single"/>
              </w:rPr>
              <w:t xml:space="preserve">: </w:t>
            </w:r>
          </w:p>
          <w:p w:rsidR="00F650C1" w:rsidRDefault="008022B8">
            <w:pPr>
              <w:snapToGrid w:val="0"/>
              <w:spacing w:beforeLines="30" w:before="72" w:afterLines="30" w:after="72" w:line="288" w:lineRule="auto"/>
              <w:rPr>
                <w:rFonts w:eastAsia="Batang"/>
                <w:bCs/>
                <w:iCs/>
                <w:sz w:val="20"/>
                <w:szCs w:val="20"/>
                <w:lang w:val="en-GB" w:eastAsia="en-US"/>
              </w:rPr>
            </w:pPr>
            <w:r>
              <w:rPr>
                <w:rFonts w:eastAsia="Batang"/>
                <w:bCs/>
                <w:iCs/>
                <w:sz w:val="20"/>
                <w:szCs w:val="20"/>
                <w:lang w:val="en-GB" w:eastAsia="en-US"/>
              </w:rPr>
              <w:t xml:space="preserve">For BM-Case1 and BM-Case2, study </w:t>
            </w:r>
            <w:r>
              <w:rPr>
                <w:rFonts w:eastAsia="Batang"/>
                <w:bCs/>
                <w:iCs/>
                <w:sz w:val="20"/>
                <w:szCs w:val="20"/>
                <w:lang w:val="en-GB" w:eastAsia="en-US"/>
              </w:rPr>
              <w:t>necessity, benefit(s) and potential specification impact from the following additional aspects for AI model inference:</w:t>
            </w:r>
          </w:p>
          <w:p w:rsidR="00F650C1" w:rsidRDefault="008022B8">
            <w:pPr>
              <w:numPr>
                <w:ilvl w:val="0"/>
                <w:numId w:val="21"/>
              </w:numPr>
              <w:snapToGrid w:val="0"/>
              <w:spacing w:beforeLines="30" w:before="72" w:afterLines="30" w:after="72" w:line="288" w:lineRule="auto"/>
              <w:rPr>
                <w:rFonts w:eastAsia="Times New Roman"/>
                <w:bCs/>
                <w:iCs/>
                <w:sz w:val="20"/>
                <w:szCs w:val="20"/>
                <w:lang w:val="en-GB" w:eastAsia="en-US"/>
              </w:rPr>
            </w:pPr>
            <w:r>
              <w:rPr>
                <w:rFonts w:eastAsia="Times New Roman"/>
                <w:bCs/>
                <w:iCs/>
                <w:sz w:val="20"/>
                <w:szCs w:val="20"/>
                <w:lang w:val="en-GB" w:eastAsia="en-US"/>
              </w:rPr>
              <w:t xml:space="preserve">How to perform beam indication of beams in Set A not in Set B  </w:t>
            </w:r>
          </w:p>
          <w:p w:rsidR="00F650C1" w:rsidRDefault="008022B8">
            <w:pPr>
              <w:numPr>
                <w:ilvl w:val="1"/>
                <w:numId w:val="21"/>
              </w:numPr>
              <w:snapToGrid w:val="0"/>
              <w:spacing w:beforeLines="30" w:before="72" w:afterLines="30" w:after="72" w:line="288" w:lineRule="auto"/>
              <w:rPr>
                <w:rFonts w:eastAsia="Times New Roman"/>
                <w:bCs/>
                <w:iCs/>
                <w:sz w:val="20"/>
                <w:szCs w:val="20"/>
                <w:lang w:eastAsia="en-US"/>
              </w:rPr>
            </w:pPr>
            <w:r>
              <w:rPr>
                <w:rFonts w:eastAsia="Times New Roman"/>
                <w:bCs/>
                <w:iCs/>
                <w:sz w:val="20"/>
                <w:szCs w:val="20"/>
                <w:lang w:val="en-GB" w:eastAsia="en-US"/>
              </w:rPr>
              <w:t>Note: the legacy mechanism may be sufficient</w:t>
            </w:r>
          </w:p>
        </w:tc>
      </w:tr>
    </w:tbl>
    <w:p w:rsidR="00F650C1" w:rsidRDefault="008022B8">
      <w:pPr>
        <w:snapToGrid w:val="0"/>
        <w:spacing w:beforeLines="30" w:before="72" w:afterLines="30" w:after="72" w:line="288" w:lineRule="auto"/>
        <w:jc w:val="both"/>
        <w:rPr>
          <w:rFonts w:eastAsia="Times New Roman"/>
          <w:sz w:val="20"/>
          <w:szCs w:val="20"/>
        </w:rPr>
      </w:pPr>
      <w:r>
        <w:rPr>
          <w:rFonts w:eastAsia="Times New Roman" w:hint="eastAsia"/>
          <w:sz w:val="20"/>
          <w:szCs w:val="20"/>
        </w:rPr>
        <w:t>Beam indication of beams in</w:t>
      </w:r>
      <w:r>
        <w:rPr>
          <w:rFonts w:eastAsia="Times New Roman" w:hint="eastAsia"/>
          <w:sz w:val="20"/>
          <w:szCs w:val="20"/>
        </w:rPr>
        <w:t xml:space="preserve"> Set A but not in Set B</w:t>
      </w:r>
      <w:r>
        <w:rPr>
          <w:rFonts w:eastAsia="Times New Roman"/>
          <w:sz w:val="20"/>
          <w:szCs w:val="20"/>
        </w:rPr>
        <w:t xml:space="preserve"> is necessary for UE to obtain </w:t>
      </w:r>
      <w:r>
        <w:rPr>
          <w:rFonts w:eastAsia="Times New Roman" w:hint="eastAsia"/>
          <w:sz w:val="20"/>
          <w:szCs w:val="20"/>
        </w:rPr>
        <w:t xml:space="preserve">the </w:t>
      </w:r>
      <w:r>
        <w:rPr>
          <w:rFonts w:eastAsia="Times New Roman"/>
          <w:sz w:val="20"/>
          <w:szCs w:val="20"/>
        </w:rPr>
        <w:t>quasi co-location relationship</w:t>
      </w:r>
      <w:r>
        <w:rPr>
          <w:rFonts w:eastAsia="Times New Roman" w:hint="eastAsia"/>
          <w:sz w:val="20"/>
          <w:szCs w:val="20"/>
        </w:rPr>
        <w:t xml:space="preserve"> for </w:t>
      </w:r>
      <w:r>
        <w:rPr>
          <w:rFonts w:eastAsia="Times New Roman"/>
          <w:sz w:val="20"/>
          <w:szCs w:val="20"/>
        </w:rPr>
        <w:t xml:space="preserve">PDSCH/PDCCH/CSI-RS reception. </w:t>
      </w:r>
      <w:r>
        <w:rPr>
          <w:rFonts w:eastAsia="Times New Roman" w:hint="eastAsia"/>
          <w:sz w:val="20"/>
          <w:szCs w:val="20"/>
        </w:rPr>
        <w:t xml:space="preserve">In the current specification, the QCL relationship </w:t>
      </w:r>
      <w:r>
        <w:rPr>
          <w:rFonts w:eastAsia="Times New Roman"/>
          <w:sz w:val="20"/>
          <w:szCs w:val="20"/>
        </w:rPr>
        <w:t>between one or two downlink reference signals and</w:t>
      </w:r>
      <w:r>
        <w:rPr>
          <w:rFonts w:eastAsia="Times New Roman" w:hint="eastAsia"/>
          <w:sz w:val="20"/>
          <w:szCs w:val="20"/>
        </w:rPr>
        <w:t xml:space="preserve"> </w:t>
      </w:r>
      <w:r>
        <w:rPr>
          <w:rFonts w:eastAsia="Times New Roman"/>
          <w:sz w:val="20"/>
          <w:szCs w:val="20"/>
        </w:rPr>
        <w:t>PDSCH/PDCCH/CSI-RS</w:t>
      </w:r>
      <w:r>
        <w:rPr>
          <w:rFonts w:eastAsia="Times New Roman" w:hint="eastAsia"/>
          <w:sz w:val="20"/>
          <w:szCs w:val="20"/>
        </w:rPr>
        <w:t xml:space="preserve"> is contained </w:t>
      </w:r>
      <w:r>
        <w:rPr>
          <w:rFonts w:eastAsia="Times New Roman" w:hint="eastAsia"/>
          <w:sz w:val="20"/>
          <w:szCs w:val="20"/>
        </w:rPr>
        <w:t>in the TCI configuration. Besides, according to clause 8.10 of TS 38.133, the configured TCI state can be known or unknown as defined below and different TCI switching delay will be applied accordingly. Therefore, the legacy mechanism is sufficient to perf</w:t>
      </w:r>
      <w:r>
        <w:rPr>
          <w:rFonts w:eastAsia="Times New Roman" w:hint="eastAsia"/>
          <w:sz w:val="20"/>
          <w:szCs w:val="20"/>
        </w:rPr>
        <w:t>orm beam indication of unknown beams in Set A but not in Set B. Additionally, an</w:t>
      </w:r>
      <w:r>
        <w:rPr>
          <w:rFonts w:eastAsia="Times New Roman"/>
          <w:sz w:val="20"/>
          <w:szCs w:val="20"/>
        </w:rPr>
        <w:t xml:space="preserve"> additional aperiodic RS resource</w:t>
      </w:r>
      <w:r>
        <w:rPr>
          <w:rFonts w:eastAsia="Times New Roman" w:hint="eastAsia"/>
          <w:sz w:val="20"/>
          <w:szCs w:val="20"/>
        </w:rPr>
        <w:t xml:space="preserve"> set can also be triggered </w:t>
      </w:r>
      <w:r>
        <w:rPr>
          <w:rFonts w:eastAsia="Times New Roman"/>
          <w:sz w:val="20"/>
          <w:szCs w:val="20"/>
        </w:rPr>
        <w:t>for beam measurement over the predicted top-1/K beams</w:t>
      </w:r>
      <w:r>
        <w:rPr>
          <w:rFonts w:eastAsia="Times New Roman" w:hint="eastAsia"/>
          <w:sz w:val="20"/>
          <w:szCs w:val="20"/>
        </w:rPr>
        <w:t xml:space="preserve"> to obtain the corresponding QCL relationship, which is up to N</w:t>
      </w:r>
      <w:r>
        <w:rPr>
          <w:rFonts w:eastAsia="Times New Roman" w:hint="eastAsia"/>
          <w:sz w:val="20"/>
          <w:szCs w:val="20"/>
        </w:rPr>
        <w:t>W implementation</w:t>
      </w:r>
      <w:r>
        <w:rPr>
          <w:rFonts w:eastAsia="Times New Roman"/>
          <w:sz w:val="20"/>
          <w:szCs w:val="20"/>
        </w:rPr>
        <w:t>.</w:t>
      </w:r>
    </w:p>
    <w:tbl>
      <w:tblPr>
        <w:tblStyle w:val="af8"/>
        <w:tblW w:w="0" w:type="auto"/>
        <w:tblBorders>
          <w:top w:val="dotDotDash" w:sz="8" w:space="0" w:color="auto"/>
          <w:left w:val="none" w:sz="0" w:space="0" w:color="auto"/>
          <w:bottom w:val="dotDotDash" w:sz="8" w:space="0" w:color="auto"/>
          <w:right w:val="none" w:sz="0" w:space="0" w:color="auto"/>
          <w:insideH w:val="single" w:sz="4" w:space="0" w:color="auto"/>
          <w:insideV w:val="none" w:sz="0" w:space="0" w:color="auto"/>
        </w:tblBorders>
        <w:tblLook w:val="04A0" w:firstRow="1" w:lastRow="0" w:firstColumn="1" w:lastColumn="0" w:noHBand="0" w:noVBand="1"/>
      </w:tblPr>
      <w:tblGrid>
        <w:gridCol w:w="9360"/>
      </w:tblGrid>
      <w:tr w:rsidR="00F650C1">
        <w:tc>
          <w:tcPr>
            <w:tcW w:w="9576" w:type="dxa"/>
            <w:tcBorders>
              <w:tl2br w:val="nil"/>
              <w:tr2bl w:val="nil"/>
            </w:tcBorders>
          </w:tcPr>
          <w:p w:rsidR="00F650C1" w:rsidRDefault="008022B8">
            <w:pPr>
              <w:tabs>
                <w:tab w:val="left" w:pos="0"/>
              </w:tabs>
              <w:overflowPunct w:val="0"/>
              <w:autoSpaceDE w:val="0"/>
              <w:autoSpaceDN w:val="0"/>
              <w:adjustRightInd w:val="0"/>
              <w:snapToGrid w:val="0"/>
              <w:spacing w:beforeLines="30" w:before="72" w:afterLines="30" w:after="72" w:line="288" w:lineRule="auto"/>
              <w:textAlignment w:val="baseline"/>
              <w:rPr>
                <w:rFonts w:eastAsia="Malgun Gothic" w:cs="v4.2.0"/>
                <w:sz w:val="20"/>
                <w:szCs w:val="20"/>
                <w:lang w:val="en-GB"/>
              </w:rPr>
            </w:pPr>
            <w:r>
              <w:rPr>
                <w:rFonts w:eastAsia="Malgun Gothic" w:cs="v4.2.0"/>
                <w:sz w:val="20"/>
                <w:szCs w:val="20"/>
              </w:rPr>
              <w:t>T</w:t>
            </w:r>
            <w:r>
              <w:rPr>
                <w:rFonts w:eastAsia="Malgun Gothic" w:cs="v4.2.0"/>
                <w:sz w:val="20"/>
                <w:szCs w:val="20"/>
                <w:lang w:val="en-GB"/>
              </w:rPr>
              <w:t>he TCI state is known if the following conditions are met:</w:t>
            </w:r>
          </w:p>
          <w:p w:rsidR="00F650C1" w:rsidRDefault="008022B8">
            <w:pPr>
              <w:overflowPunct w:val="0"/>
              <w:autoSpaceDE w:val="0"/>
              <w:autoSpaceDN w:val="0"/>
              <w:adjustRightInd w:val="0"/>
              <w:snapToGrid w:val="0"/>
              <w:spacing w:beforeLines="30" w:before="72" w:afterLines="30" w:after="72" w:line="288" w:lineRule="auto"/>
              <w:ind w:left="568" w:hanging="284"/>
              <w:textAlignment w:val="baseline"/>
              <w:rPr>
                <w:rFonts w:eastAsia="Times New Roman"/>
                <w:sz w:val="20"/>
                <w:szCs w:val="20"/>
                <w:lang w:val="en-GB" w:eastAsia="en-GB"/>
              </w:rPr>
            </w:pPr>
            <w:r>
              <w:rPr>
                <w:rFonts w:eastAsia="Times New Roman"/>
                <w:sz w:val="20"/>
                <w:szCs w:val="20"/>
                <w:lang w:val="en-GB"/>
              </w:rPr>
              <w:t>-</w:t>
            </w:r>
            <w:r>
              <w:rPr>
                <w:rFonts w:eastAsia="Times New Roman"/>
                <w:sz w:val="20"/>
                <w:szCs w:val="20"/>
                <w:lang w:val="en-GB"/>
              </w:rPr>
              <w:tab/>
              <w:t xml:space="preserve">During the period from the last transmission of the RS resource used for the L1-RSRP measurement reporting </w:t>
            </w:r>
            <w:r>
              <w:rPr>
                <w:rFonts w:eastAsia="Times New Roman"/>
                <w:sz w:val="20"/>
                <w:szCs w:val="20"/>
                <w:lang w:val="en-GB" w:eastAsia="en-GB"/>
              </w:rPr>
              <w:t xml:space="preserve">for the target TCI state to the completion of active TCI state </w:t>
            </w:r>
            <w:r>
              <w:rPr>
                <w:rFonts w:eastAsia="Times New Roman"/>
                <w:sz w:val="20"/>
                <w:szCs w:val="20"/>
                <w:lang w:val="en-GB" w:eastAsia="en-GB"/>
              </w:rPr>
              <w:t xml:space="preserve">switch, where the RS resource for L1-RSRP measurement is the RS in target TCI state or </w:t>
            </w:r>
            <w:proofErr w:type="spellStart"/>
            <w:r>
              <w:rPr>
                <w:rFonts w:eastAsia="Times New Roman"/>
                <w:sz w:val="20"/>
                <w:szCs w:val="20"/>
                <w:lang w:val="en-GB" w:eastAsia="en-GB"/>
              </w:rPr>
              <w:t>QCLed</w:t>
            </w:r>
            <w:proofErr w:type="spellEnd"/>
            <w:r>
              <w:rPr>
                <w:rFonts w:eastAsia="Times New Roman"/>
                <w:sz w:val="20"/>
                <w:szCs w:val="20"/>
                <w:lang w:val="en-GB" w:eastAsia="en-GB"/>
              </w:rPr>
              <w:t xml:space="preserve"> to the target TCI state</w:t>
            </w:r>
          </w:p>
          <w:p w:rsidR="00F650C1" w:rsidRDefault="008022B8">
            <w:pPr>
              <w:overflowPunct w:val="0"/>
              <w:autoSpaceDE w:val="0"/>
              <w:autoSpaceDN w:val="0"/>
              <w:adjustRightInd w:val="0"/>
              <w:snapToGrid w:val="0"/>
              <w:spacing w:beforeLines="30" w:before="72" w:afterLines="30" w:after="72" w:line="288" w:lineRule="auto"/>
              <w:ind w:left="851"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TCI state switch command is received within 1280 </w:t>
            </w:r>
            <w:proofErr w:type="spellStart"/>
            <w:r>
              <w:rPr>
                <w:rFonts w:eastAsia="Times New Roman"/>
                <w:sz w:val="20"/>
                <w:szCs w:val="20"/>
                <w:lang w:val="en-GB"/>
              </w:rPr>
              <w:t>ms</w:t>
            </w:r>
            <w:proofErr w:type="spellEnd"/>
            <w:r>
              <w:rPr>
                <w:rFonts w:eastAsia="Times New Roman"/>
                <w:sz w:val="20"/>
                <w:szCs w:val="20"/>
                <w:lang w:val="en-GB"/>
              </w:rPr>
              <w:t xml:space="preserve"> upon the last transmission of the RS resource for beam reporting or measurement </w:t>
            </w:r>
          </w:p>
          <w:p w:rsidR="00F650C1" w:rsidRDefault="008022B8">
            <w:pPr>
              <w:overflowPunct w:val="0"/>
              <w:autoSpaceDE w:val="0"/>
              <w:autoSpaceDN w:val="0"/>
              <w:adjustRightInd w:val="0"/>
              <w:snapToGrid w:val="0"/>
              <w:spacing w:beforeLines="30" w:before="72" w:afterLines="30" w:after="72" w:line="288" w:lineRule="auto"/>
              <w:ind w:left="851"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Th</w:t>
            </w:r>
            <w:r>
              <w:rPr>
                <w:rFonts w:eastAsia="Times New Roman"/>
                <w:sz w:val="20"/>
                <w:szCs w:val="20"/>
                <w:lang w:val="en-GB"/>
              </w:rPr>
              <w:t>e UE has sent at least 1 L1-RSRP report for the target TCI state before the TCI state switch command</w:t>
            </w:r>
          </w:p>
          <w:p w:rsidR="00F650C1" w:rsidRDefault="008022B8">
            <w:pPr>
              <w:overflowPunct w:val="0"/>
              <w:autoSpaceDE w:val="0"/>
              <w:autoSpaceDN w:val="0"/>
              <w:adjustRightInd w:val="0"/>
              <w:snapToGrid w:val="0"/>
              <w:spacing w:beforeLines="30" w:before="72" w:afterLines="30" w:after="72" w:line="288" w:lineRule="auto"/>
              <w:ind w:left="851"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The TCI state remains detectable during the TCI state switching period</w:t>
            </w:r>
          </w:p>
          <w:p w:rsidR="00F650C1" w:rsidRDefault="008022B8">
            <w:pPr>
              <w:overflowPunct w:val="0"/>
              <w:autoSpaceDE w:val="0"/>
              <w:autoSpaceDN w:val="0"/>
              <w:adjustRightInd w:val="0"/>
              <w:snapToGrid w:val="0"/>
              <w:spacing w:beforeLines="30" w:before="72" w:afterLines="30" w:after="72" w:line="288" w:lineRule="auto"/>
              <w:ind w:left="851"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r>
            <w:bookmarkStart w:id="0" w:name="_Hlk18067072"/>
            <w:r>
              <w:rPr>
                <w:rFonts w:eastAsia="Times New Roman"/>
                <w:sz w:val="20"/>
                <w:szCs w:val="20"/>
                <w:lang w:val="en-GB"/>
              </w:rPr>
              <w:t>The SSB associated with the TCI state remain detectable during the TCI switching</w:t>
            </w:r>
            <w:r>
              <w:rPr>
                <w:rFonts w:eastAsia="Times New Roman"/>
                <w:sz w:val="20"/>
                <w:szCs w:val="20"/>
                <w:lang w:val="en-GB"/>
              </w:rPr>
              <w:t xml:space="preserve"> period</w:t>
            </w:r>
            <w:bookmarkEnd w:id="0"/>
          </w:p>
          <w:p w:rsidR="00F650C1" w:rsidRDefault="008022B8">
            <w:pPr>
              <w:overflowPunct w:val="0"/>
              <w:autoSpaceDE w:val="0"/>
              <w:autoSpaceDN w:val="0"/>
              <w:adjustRightInd w:val="0"/>
              <w:snapToGrid w:val="0"/>
              <w:spacing w:beforeLines="30" w:before="72" w:afterLines="30" w:after="72" w:line="288" w:lineRule="auto"/>
              <w:ind w:left="1135"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SNR of the TCI state </w:t>
            </w:r>
            <w:r>
              <w:rPr>
                <w:rFonts w:eastAsia="Calibri"/>
                <w:sz w:val="20"/>
                <w:szCs w:val="20"/>
                <w:lang w:val="en-GB" w:eastAsia="en-GB"/>
              </w:rPr>
              <w:t>≥</w:t>
            </w:r>
            <w:r>
              <w:rPr>
                <w:rFonts w:eastAsia="Times New Roman"/>
                <w:sz w:val="20"/>
                <w:szCs w:val="20"/>
                <w:lang w:val="en-GB"/>
              </w:rPr>
              <w:t xml:space="preserve"> -3dB</w:t>
            </w:r>
          </w:p>
          <w:p w:rsidR="00F650C1" w:rsidRDefault="008022B8">
            <w:pPr>
              <w:overflowPunct w:val="0"/>
              <w:autoSpaceDE w:val="0"/>
              <w:autoSpaceDN w:val="0"/>
              <w:adjustRightInd w:val="0"/>
              <w:snapToGrid w:val="0"/>
              <w:spacing w:beforeLines="30" w:before="72" w:afterLines="30" w:after="72" w:line="288" w:lineRule="auto"/>
              <w:textAlignment w:val="baseline"/>
              <w:rPr>
                <w:rFonts w:eastAsia="Times New Roman"/>
                <w:sz w:val="20"/>
                <w:szCs w:val="20"/>
              </w:rPr>
            </w:pPr>
            <w:r>
              <w:rPr>
                <w:rFonts w:eastAsia="Malgun Gothic"/>
                <w:sz w:val="20"/>
                <w:szCs w:val="20"/>
                <w:lang w:val="en-GB"/>
              </w:rPr>
              <w:lastRenderedPageBreak/>
              <w:t>Otherwise, the TCI state is unknown.</w:t>
            </w:r>
          </w:p>
        </w:tc>
      </w:tr>
    </w:tbl>
    <w:p w:rsidR="00F650C1" w:rsidRDefault="008022B8">
      <w:pPr>
        <w:pStyle w:val="ZTE-Observation-2021"/>
        <w:spacing w:before="72" w:after="72"/>
        <w:rPr>
          <w:sz w:val="20"/>
          <w:szCs w:val="20"/>
          <w:lang w:val="en-US" w:eastAsia="zh-CN"/>
        </w:rPr>
      </w:pPr>
      <w:r>
        <w:rPr>
          <w:rFonts w:hint="eastAsia"/>
          <w:sz w:val="20"/>
          <w:szCs w:val="20"/>
          <w:lang w:val="en-US" w:eastAsia="zh-CN"/>
        </w:rPr>
        <w:lastRenderedPageBreak/>
        <w:t>The legacy mechanism is sufficient to perform beam indication of beams in Set A but not in Set B.</w:t>
      </w:r>
    </w:p>
    <w:p w:rsidR="00F650C1" w:rsidRDefault="008022B8">
      <w:pPr>
        <w:pStyle w:val="ZTE-Observation-2021"/>
        <w:spacing w:before="72" w:after="72"/>
        <w:rPr>
          <w:sz w:val="20"/>
          <w:szCs w:val="20"/>
          <w:lang w:val="en-US" w:eastAsia="zh-CN"/>
        </w:rPr>
      </w:pPr>
      <w:r>
        <w:rPr>
          <w:rFonts w:hint="eastAsia"/>
          <w:sz w:val="20"/>
          <w:szCs w:val="20"/>
          <w:lang w:val="en-US" w:eastAsia="zh-CN"/>
        </w:rPr>
        <w:t>An additional aperiodic RS resource set can be triggered for beam measurement over</w:t>
      </w:r>
      <w:r>
        <w:rPr>
          <w:rFonts w:hint="eastAsia"/>
          <w:sz w:val="20"/>
          <w:szCs w:val="20"/>
          <w:lang w:val="en-US" w:eastAsia="zh-CN"/>
        </w:rPr>
        <w:t xml:space="preserve"> the predicted top-1/K beams for the purpose of beam indication of beams in Set A but not in Set B, which is up to NW implementation.</w:t>
      </w:r>
    </w:p>
    <w:p w:rsidR="00F650C1" w:rsidRDefault="008022B8">
      <w:pPr>
        <w:spacing w:beforeLines="30" w:before="72" w:afterLines="30" w:after="72" w:line="288" w:lineRule="auto"/>
        <w:jc w:val="both"/>
        <w:rPr>
          <w:rFonts w:eastAsia="Times New Roman"/>
          <w:sz w:val="20"/>
          <w:szCs w:val="20"/>
        </w:rPr>
      </w:pPr>
      <w:r>
        <w:rPr>
          <w:rFonts w:hint="eastAsia"/>
          <w:sz w:val="20"/>
          <w:szCs w:val="20"/>
        </w:rPr>
        <w:t xml:space="preserve">Apart from the beam indication of </w:t>
      </w:r>
      <w:r>
        <w:rPr>
          <w:rFonts w:eastAsia="Times New Roman"/>
          <w:bCs/>
          <w:iCs/>
          <w:sz w:val="20"/>
          <w:szCs w:val="20"/>
          <w:lang w:val="en-GB" w:eastAsia="en-US"/>
        </w:rPr>
        <w:t>beams in Set A not in Set B</w:t>
      </w:r>
      <w:r>
        <w:rPr>
          <w:rFonts w:hint="eastAsia"/>
          <w:bCs/>
          <w:iCs/>
          <w:sz w:val="20"/>
          <w:szCs w:val="20"/>
        </w:rPr>
        <w:t xml:space="preserve">, beam indication of the predicted beam pair and </w:t>
      </w:r>
      <w:r>
        <w:rPr>
          <w:rFonts w:hint="eastAsia"/>
          <w:sz w:val="20"/>
          <w:szCs w:val="20"/>
        </w:rPr>
        <w:t>b</w:t>
      </w:r>
      <w:r>
        <w:rPr>
          <w:rFonts w:eastAsia="Times New Roman"/>
          <w:sz w:val="20"/>
          <w:szCs w:val="20"/>
        </w:rPr>
        <w:t xml:space="preserve">eam </w:t>
      </w:r>
      <w:r>
        <w:rPr>
          <w:rFonts w:eastAsia="Times New Roman"/>
          <w:sz w:val="20"/>
          <w:szCs w:val="20"/>
        </w:rPr>
        <w:t>indication of multiple future time instances</w:t>
      </w:r>
      <w:r>
        <w:rPr>
          <w:rFonts w:hint="eastAsia"/>
          <w:sz w:val="20"/>
          <w:szCs w:val="20"/>
        </w:rPr>
        <w:t xml:space="preserve"> in one indication can be considered to reducing signaling overhead.</w:t>
      </w:r>
    </w:p>
    <w:p w:rsidR="00F650C1" w:rsidRDefault="008022B8">
      <w:pPr>
        <w:numPr>
          <w:ilvl w:val="0"/>
          <w:numId w:val="22"/>
        </w:numPr>
        <w:spacing w:beforeLines="30" w:before="72" w:afterLines="30" w:after="72" w:line="288" w:lineRule="auto"/>
        <w:jc w:val="both"/>
        <w:rPr>
          <w:rFonts w:eastAsia="Times New Roman"/>
          <w:sz w:val="20"/>
          <w:szCs w:val="20"/>
        </w:rPr>
      </w:pPr>
      <w:r>
        <w:rPr>
          <w:rFonts w:eastAsia="Times New Roman"/>
          <w:sz w:val="20"/>
          <w:szCs w:val="20"/>
        </w:rPr>
        <w:t>Beam indication of the predicted beam pair. In the beam pair prediction, the NW-side model could simultaneously predict the optimal Tx beam and</w:t>
      </w:r>
      <w:r>
        <w:rPr>
          <w:rFonts w:eastAsia="Times New Roman"/>
          <w:sz w:val="20"/>
          <w:szCs w:val="20"/>
        </w:rPr>
        <w:t xml:space="preserve"> Rx beam. However, since the Rx beam is up to UE implementation in current specification, it is impossible to directly indicate the optimal Rx beam information to UE. Therefore, instead of initiating a P3 beam sweeping procedure, it may be desirable for th</w:t>
      </w:r>
      <w:r>
        <w:rPr>
          <w:rFonts w:eastAsia="Times New Roman"/>
          <w:sz w:val="20"/>
          <w:szCs w:val="20"/>
        </w:rPr>
        <w:t>e study of beam indication of the predicted beam pair to facilitate Rx beam selection and avoid additional RS overhead for beam sweeping.</w:t>
      </w:r>
    </w:p>
    <w:p w:rsidR="00F650C1" w:rsidRDefault="008022B8">
      <w:pPr>
        <w:numPr>
          <w:ilvl w:val="0"/>
          <w:numId w:val="22"/>
        </w:numPr>
        <w:spacing w:beforeLines="30" w:before="72" w:afterLines="30" w:after="72" w:line="288" w:lineRule="auto"/>
        <w:jc w:val="both"/>
        <w:rPr>
          <w:rFonts w:eastAsia="Times New Roman"/>
          <w:sz w:val="20"/>
          <w:szCs w:val="20"/>
        </w:rPr>
      </w:pPr>
      <w:r>
        <w:rPr>
          <w:rFonts w:eastAsia="Times New Roman"/>
          <w:sz w:val="20"/>
          <w:szCs w:val="20"/>
        </w:rPr>
        <w:t>Beam indication of multiple future time instances</w:t>
      </w:r>
      <w:r>
        <w:rPr>
          <w:rFonts w:eastAsia="Times New Roman" w:hint="eastAsia"/>
          <w:sz w:val="20"/>
          <w:szCs w:val="20"/>
        </w:rPr>
        <w:t xml:space="preserve"> in one indication</w:t>
      </w:r>
      <w:r>
        <w:rPr>
          <w:rFonts w:eastAsia="Times New Roman"/>
          <w:sz w:val="20"/>
          <w:szCs w:val="20"/>
        </w:rPr>
        <w:t xml:space="preserve">. In the sub use case of temporal beam prediction, </w:t>
      </w:r>
      <w:r>
        <w:rPr>
          <w:rFonts w:eastAsia="Times New Roman"/>
          <w:sz w:val="20"/>
          <w:szCs w:val="20"/>
        </w:rPr>
        <w:t>the optimal beams at multiple future time instances can be predicted in advance with the AL/ML model. Thus, more flexible beam indication and subsequent beam switching methods can be studied</w:t>
      </w:r>
      <w:r>
        <w:rPr>
          <w:rFonts w:eastAsia="Times New Roman" w:hint="eastAsia"/>
          <w:sz w:val="20"/>
          <w:szCs w:val="20"/>
        </w:rPr>
        <w:t xml:space="preserve"> for the purpose of reducing signaling overhead</w:t>
      </w:r>
      <w:r>
        <w:rPr>
          <w:rFonts w:eastAsia="Times New Roman"/>
          <w:sz w:val="20"/>
          <w:szCs w:val="20"/>
        </w:rPr>
        <w:t>. For instance, a l</w:t>
      </w:r>
      <w:r>
        <w:rPr>
          <w:rFonts w:eastAsia="Times New Roman"/>
          <w:sz w:val="20"/>
          <w:szCs w:val="20"/>
        </w:rPr>
        <w:t>ist of TCI states and corresponding time stamps can be indicated by the same signa</w:t>
      </w:r>
      <w:r>
        <w:rPr>
          <w:rFonts w:eastAsia="Times New Roman" w:hint="eastAsia"/>
          <w:sz w:val="20"/>
          <w:szCs w:val="20"/>
        </w:rPr>
        <w:t>l</w:t>
      </w:r>
      <w:r>
        <w:rPr>
          <w:rFonts w:eastAsia="Times New Roman"/>
          <w:sz w:val="20"/>
          <w:szCs w:val="20"/>
        </w:rPr>
        <w:t xml:space="preserve">ing to be applied in </w:t>
      </w:r>
      <w:r>
        <w:rPr>
          <w:rFonts w:eastAsia="Times New Roman" w:hint="eastAsia"/>
          <w:sz w:val="20"/>
          <w:szCs w:val="20"/>
        </w:rPr>
        <w:t xml:space="preserve">multiple </w:t>
      </w:r>
      <w:r>
        <w:rPr>
          <w:rFonts w:eastAsia="Times New Roman"/>
          <w:sz w:val="20"/>
          <w:szCs w:val="20"/>
        </w:rPr>
        <w:t>future time instances.</w:t>
      </w:r>
    </w:p>
    <w:p w:rsidR="00F650C1" w:rsidRDefault="008022B8">
      <w:pPr>
        <w:pStyle w:val="ZTE-Proposal-20210505"/>
        <w:spacing w:before="72" w:after="72"/>
        <w:jc w:val="both"/>
        <w:rPr>
          <w:sz w:val="20"/>
          <w:szCs w:val="20"/>
          <w:lang w:val="en-US"/>
        </w:rPr>
      </w:pPr>
      <w:r>
        <w:rPr>
          <w:rFonts w:hint="eastAsia"/>
          <w:sz w:val="20"/>
          <w:szCs w:val="20"/>
          <w:lang w:val="en-US"/>
        </w:rPr>
        <w:t>In order to facilitate AI/ML operations for BM-Case1 and BM-Case2, study the following additional aspects:</w:t>
      </w:r>
    </w:p>
    <w:p w:rsidR="00F650C1" w:rsidRDefault="008022B8">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w:t>
      </w:r>
      <w:r>
        <w:rPr>
          <w:rFonts w:cs="宋体" w:hint="eastAsia"/>
          <w:kern w:val="2"/>
          <w:sz w:val="20"/>
          <w:szCs w:val="20"/>
        </w:rPr>
        <w:t>on of the predicted DL beam pair from network to UE</w:t>
      </w:r>
    </w:p>
    <w:p w:rsidR="00F650C1" w:rsidRDefault="008022B8">
      <w:pPr>
        <w:pStyle w:val="sub-proposal"/>
        <w:tabs>
          <w:tab w:val="left" w:pos="0"/>
          <w:tab w:val="left" w:pos="567"/>
          <w:tab w:val="left" w:pos="993"/>
        </w:tabs>
        <w:spacing w:before="72" w:after="72"/>
        <w:rPr>
          <w:kern w:val="2"/>
          <w:sz w:val="20"/>
          <w:szCs w:val="20"/>
        </w:rPr>
      </w:pPr>
      <w:r>
        <w:rPr>
          <w:rFonts w:cs="宋体" w:hint="eastAsia"/>
          <w:kern w:val="2"/>
          <w:sz w:val="20"/>
          <w:szCs w:val="20"/>
        </w:rPr>
        <w:t>Beam indication of multiple future time instances in one indication for BM-Case2</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Beam pair prediction at the UE side</w:t>
      </w:r>
    </w:p>
    <w:p w:rsidR="00F650C1" w:rsidRDefault="008022B8">
      <w:pPr>
        <w:snapToGrid w:val="0"/>
        <w:spacing w:beforeLines="30" w:before="72" w:afterLines="30" w:after="72" w:line="288" w:lineRule="auto"/>
        <w:jc w:val="both"/>
        <w:rPr>
          <w:i/>
          <w:iCs/>
          <w:sz w:val="20"/>
          <w:szCs w:val="20"/>
        </w:rPr>
      </w:pPr>
      <w:r>
        <w:rPr>
          <w:sz w:val="20"/>
          <w:szCs w:val="20"/>
        </w:rPr>
        <w:t xml:space="preserve">Since Rx beam information is up to UE implementation, it is not clear whether the UE-side beam pair prediction has additional spec impact compared to the DL beam prediction. </w:t>
      </w:r>
      <w:r>
        <w:rPr>
          <w:rFonts w:hint="eastAsia"/>
          <w:sz w:val="20"/>
          <w:szCs w:val="20"/>
        </w:rPr>
        <w:t xml:space="preserve">Besides, there is no consensus to support the </w:t>
      </w:r>
      <w:r>
        <w:rPr>
          <w:sz w:val="20"/>
          <w:szCs w:val="20"/>
        </w:rPr>
        <w:t>reporting of the predicted Rx beam(s</w:t>
      </w:r>
      <w:r>
        <w:rPr>
          <w:sz w:val="20"/>
          <w:szCs w:val="20"/>
        </w:rPr>
        <w:t xml:space="preserve">) (e.g., Rx beam ID, Rx beam angle information, </w:t>
      </w:r>
      <w:proofErr w:type="spellStart"/>
      <w:r>
        <w:rPr>
          <w:sz w:val="20"/>
          <w:szCs w:val="20"/>
        </w:rPr>
        <w:t>etc</w:t>
      </w:r>
      <w:proofErr w:type="spellEnd"/>
      <w:r>
        <w:rPr>
          <w:sz w:val="20"/>
          <w:szCs w:val="20"/>
        </w:rPr>
        <w:t>) from UE to network</w:t>
      </w:r>
      <w:r>
        <w:rPr>
          <w:rFonts w:hint="eastAsia"/>
          <w:sz w:val="20"/>
          <w:szCs w:val="20"/>
        </w:rPr>
        <w:t xml:space="preserve"> due to the potential risk of proprietary information disclosure issues</w:t>
      </w:r>
      <w:r>
        <w:rPr>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snapToGrid w:val="0"/>
              <w:spacing w:beforeLines="30" w:before="72" w:afterLines="30" w:after="72" w:line="288" w:lineRule="auto"/>
              <w:rPr>
                <w:b/>
                <w:bCs/>
                <w:iCs/>
                <w:kern w:val="2"/>
                <w:sz w:val="20"/>
                <w:szCs w:val="20"/>
                <w:u w:val="single"/>
              </w:rPr>
            </w:pPr>
            <w:r>
              <w:rPr>
                <w:b/>
                <w:bCs/>
                <w:iCs/>
                <w:kern w:val="2"/>
                <w:sz w:val="20"/>
                <w:szCs w:val="20"/>
                <w:u w:val="single"/>
              </w:rPr>
              <w:t>Proposal:</w:t>
            </w:r>
          </w:p>
          <w:p w:rsidR="00F650C1" w:rsidRDefault="008022B8">
            <w:pPr>
              <w:snapToGrid w:val="0"/>
              <w:spacing w:beforeLines="30" w:before="72" w:afterLines="30" w:after="72" w:line="288" w:lineRule="auto"/>
              <w:rPr>
                <w:sz w:val="20"/>
                <w:szCs w:val="20"/>
              </w:rPr>
            </w:pPr>
            <w:r>
              <w:rPr>
                <w:sz w:val="20"/>
                <w:szCs w:val="20"/>
              </w:rPr>
              <w:t xml:space="preserve">For DL beam pair prediction of BM-Case1 and BM-Case2 with a UE-side AI/ML model, UE will report to network the information of predicted Tx beam(s), rather than the predicted beam pair(s), to facilitate the model inference </w:t>
            </w:r>
          </w:p>
          <w:p w:rsidR="00F650C1" w:rsidRDefault="008022B8">
            <w:pPr>
              <w:pStyle w:val="ac"/>
              <w:numPr>
                <w:ilvl w:val="0"/>
                <w:numId w:val="18"/>
              </w:numPr>
              <w:snapToGrid w:val="0"/>
              <w:spacing w:beforeLines="30" w:before="72" w:afterLines="30" w:after="72" w:line="288" w:lineRule="auto"/>
              <w:rPr>
                <w:rFonts w:eastAsia="Times New Roman"/>
                <w:i/>
                <w:iCs/>
                <w:color w:val="auto"/>
                <w:sz w:val="20"/>
              </w:rPr>
            </w:pPr>
            <w:r>
              <w:rPr>
                <w:color w:val="auto"/>
                <w:sz w:val="20"/>
              </w:rPr>
              <w:t>FFS: additional spec impact compa</w:t>
            </w:r>
            <w:r>
              <w:rPr>
                <w:color w:val="auto"/>
                <w:sz w:val="20"/>
              </w:rPr>
              <w:t>red to DL beam prediction</w:t>
            </w:r>
          </w:p>
          <w:p w:rsidR="00F650C1" w:rsidRDefault="00F650C1">
            <w:pPr>
              <w:pStyle w:val="ac"/>
              <w:snapToGrid w:val="0"/>
              <w:spacing w:beforeLines="30" w:before="72" w:afterLines="30" w:after="72" w:line="288" w:lineRule="auto"/>
              <w:rPr>
                <w:color w:val="auto"/>
                <w:sz w:val="20"/>
              </w:rPr>
            </w:pPr>
          </w:p>
          <w:p w:rsidR="00F650C1" w:rsidRDefault="008022B8">
            <w:pPr>
              <w:snapToGrid w:val="0"/>
              <w:spacing w:beforeLines="30" w:before="72" w:afterLines="30" w:after="72" w:line="288" w:lineRule="auto"/>
              <w:rPr>
                <w:b/>
                <w:bCs/>
                <w:iCs/>
                <w:kern w:val="2"/>
                <w:sz w:val="20"/>
                <w:szCs w:val="20"/>
                <w:u w:val="single"/>
              </w:rPr>
            </w:pPr>
            <w:r>
              <w:rPr>
                <w:b/>
                <w:bCs/>
                <w:iCs/>
                <w:kern w:val="2"/>
                <w:sz w:val="20"/>
                <w:szCs w:val="20"/>
                <w:u w:val="single"/>
              </w:rPr>
              <w:t>Conclusion</w:t>
            </w:r>
            <w:r>
              <w:rPr>
                <w:rFonts w:hint="eastAsia"/>
                <w:b/>
                <w:bCs/>
                <w:iCs/>
                <w:kern w:val="2"/>
                <w:sz w:val="20"/>
                <w:szCs w:val="20"/>
                <w:u w:val="single"/>
              </w:rPr>
              <w:t>:</w:t>
            </w:r>
          </w:p>
          <w:p w:rsidR="00F650C1" w:rsidRDefault="008022B8">
            <w:pPr>
              <w:snapToGrid w:val="0"/>
              <w:spacing w:beforeLines="30" w:before="72" w:afterLines="30" w:after="72" w:line="288" w:lineRule="auto"/>
              <w:rPr>
                <w:sz w:val="20"/>
              </w:rPr>
            </w:pPr>
            <w:r>
              <w:rPr>
                <w:sz w:val="20"/>
                <w:szCs w:val="20"/>
              </w:rPr>
              <w:t xml:space="preserve">For the study of DL beam pair prediction of BM-Case1 and BM-Case2 with a UE-side AI/ML model, RAN1 has no consensus to support the reporting of the predicted Rx beam(s) (e.g., Rx beam ID, Rx beam angle information, </w:t>
            </w:r>
            <w:proofErr w:type="spellStart"/>
            <w:r>
              <w:rPr>
                <w:sz w:val="20"/>
                <w:szCs w:val="20"/>
              </w:rPr>
              <w:t>et</w:t>
            </w:r>
            <w:r>
              <w:rPr>
                <w:sz w:val="20"/>
                <w:szCs w:val="20"/>
              </w:rPr>
              <w:t>c</w:t>
            </w:r>
            <w:proofErr w:type="spellEnd"/>
            <w:r>
              <w:rPr>
                <w:sz w:val="20"/>
                <w:szCs w:val="20"/>
              </w:rPr>
              <w:t>) from UE to network.</w:t>
            </w:r>
          </w:p>
        </w:tc>
      </w:tr>
    </w:tbl>
    <w:p w:rsidR="00F650C1" w:rsidRDefault="008022B8">
      <w:pPr>
        <w:numPr>
          <w:ilvl w:val="0"/>
          <w:numId w:val="17"/>
        </w:numPr>
        <w:snapToGrid w:val="0"/>
        <w:spacing w:beforeLines="30" w:before="72" w:afterLines="30" w:after="72" w:line="288" w:lineRule="auto"/>
        <w:rPr>
          <w:kern w:val="2"/>
          <w:sz w:val="20"/>
          <w:szCs w:val="20"/>
        </w:rPr>
      </w:pPr>
      <w:r>
        <w:rPr>
          <w:rFonts w:hint="eastAsia"/>
          <w:kern w:val="2"/>
          <w:sz w:val="20"/>
          <w:szCs w:val="20"/>
        </w:rPr>
        <w:t>From resource configuration perspective</w:t>
      </w:r>
    </w:p>
    <w:p w:rsidR="00F650C1" w:rsidRDefault="008022B8">
      <w:pPr>
        <w:snapToGrid w:val="0"/>
        <w:spacing w:beforeLines="30" w:before="72" w:afterLines="30" w:after="72" w:line="288" w:lineRule="auto"/>
        <w:jc w:val="both"/>
        <w:rPr>
          <w:sz w:val="20"/>
          <w:szCs w:val="20"/>
        </w:rPr>
      </w:pPr>
      <w:r>
        <w:rPr>
          <w:rFonts w:hint="eastAsia"/>
          <w:sz w:val="20"/>
          <w:szCs w:val="20"/>
        </w:rPr>
        <w:t>The data collection for model training and inference of beam pair prediction</w:t>
      </w:r>
      <w:r>
        <w:rPr>
          <w:rFonts w:eastAsia="Times New Roman"/>
          <w:sz w:val="20"/>
          <w:szCs w:val="20"/>
        </w:rPr>
        <w:t xml:space="preserve"> incorporates Tx beam sweeping and Rx beam sweeping simultaneously</w:t>
      </w:r>
      <w:r>
        <w:rPr>
          <w:rFonts w:hint="eastAsia"/>
          <w:sz w:val="20"/>
          <w:szCs w:val="20"/>
        </w:rPr>
        <w:t xml:space="preserve">, which is P1 beam sweeping procedure. </w:t>
      </w:r>
      <w:r>
        <w:rPr>
          <w:rFonts w:eastAsia="Times New Roman"/>
          <w:sz w:val="20"/>
          <w:szCs w:val="20"/>
        </w:rPr>
        <w:t xml:space="preserve">However, since the Rx beam is up to UE </w:t>
      </w:r>
      <w:r>
        <w:rPr>
          <w:rFonts w:eastAsia="Times New Roman"/>
          <w:sz w:val="20"/>
          <w:szCs w:val="20"/>
        </w:rPr>
        <w:lastRenderedPageBreak/>
        <w:t xml:space="preserve">implementation, the P1 procedure is still conceptual and there is no explicit signaling/configuration for </w:t>
      </w:r>
      <w:r>
        <w:rPr>
          <w:rFonts w:hint="eastAsia"/>
          <w:sz w:val="20"/>
          <w:szCs w:val="20"/>
        </w:rPr>
        <w:t xml:space="preserve">it </w:t>
      </w:r>
      <w:r>
        <w:rPr>
          <w:rFonts w:eastAsia="Times New Roman" w:hint="eastAsia"/>
          <w:sz w:val="20"/>
          <w:szCs w:val="20"/>
        </w:rPr>
        <w:t>in current specification</w:t>
      </w:r>
      <w:r>
        <w:rPr>
          <w:rFonts w:eastAsia="Times New Roman"/>
          <w:sz w:val="20"/>
          <w:szCs w:val="20"/>
        </w:rPr>
        <w:t xml:space="preserve">. </w:t>
      </w:r>
      <w:r>
        <w:rPr>
          <w:rFonts w:hint="eastAsia"/>
          <w:sz w:val="20"/>
          <w:szCs w:val="20"/>
        </w:rPr>
        <w:t xml:space="preserve">Although the P1 procedure can be initiated in an implementation way by triggering </w:t>
      </w:r>
      <w:r>
        <w:rPr>
          <w:rFonts w:hint="eastAsia"/>
          <w:sz w:val="20"/>
          <w:szCs w:val="20"/>
        </w:rPr>
        <w:t xml:space="preserve">multiple consecutive </w:t>
      </w:r>
      <w:r>
        <w:rPr>
          <w:rFonts w:eastAsia="Times New Roman"/>
          <w:sz w:val="20"/>
          <w:szCs w:val="20"/>
        </w:rPr>
        <w:t>Tx beam sweeping and</w:t>
      </w:r>
      <w:r>
        <w:rPr>
          <w:rFonts w:hint="eastAsia"/>
          <w:sz w:val="20"/>
          <w:szCs w:val="20"/>
        </w:rPr>
        <w:t>/or</w:t>
      </w:r>
      <w:r>
        <w:rPr>
          <w:rFonts w:eastAsia="Times New Roman"/>
          <w:sz w:val="20"/>
          <w:szCs w:val="20"/>
        </w:rPr>
        <w:t xml:space="preserve"> Rx beam sweeping</w:t>
      </w:r>
      <w:r>
        <w:rPr>
          <w:rFonts w:hint="eastAsia"/>
          <w:sz w:val="20"/>
          <w:szCs w:val="20"/>
        </w:rPr>
        <w:t xml:space="preserve">, it may take a long time for one round of data collection for model inference. Taking SSB-based beam sweeping as an example, it would take 160 </w:t>
      </w:r>
      <w:proofErr w:type="spellStart"/>
      <w:r>
        <w:rPr>
          <w:rFonts w:hint="eastAsia"/>
          <w:sz w:val="20"/>
          <w:szCs w:val="20"/>
        </w:rPr>
        <w:t>ms</w:t>
      </w:r>
      <w:proofErr w:type="spellEnd"/>
      <w:r>
        <w:rPr>
          <w:rFonts w:hint="eastAsia"/>
          <w:sz w:val="20"/>
          <w:szCs w:val="20"/>
        </w:rPr>
        <w:t xml:space="preserve"> to finish one round of data collection in the ca</w:t>
      </w:r>
      <w:r>
        <w:rPr>
          <w:rFonts w:hint="eastAsia"/>
          <w:sz w:val="20"/>
          <w:szCs w:val="20"/>
        </w:rPr>
        <w:t xml:space="preserve">se of 8 Rx beams. Consider the tightly timeline requirement of temporal beam prediction. In such time duration of one round of data collection, the link quality and optimal beam information may have changed greatly, leading to significantly degradation on </w:t>
      </w:r>
      <w:r>
        <w:rPr>
          <w:rFonts w:hint="eastAsia"/>
          <w:sz w:val="20"/>
          <w:szCs w:val="20"/>
        </w:rPr>
        <w:t>beam prediction accuracy. Therefore, enhanced resource configuration for P1 procedure and associated reporting mechanism should be studied to facilitate a timely data collection of UE-side beam pair prediction.</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 xml:space="preserve">Since the data collection of beam pair </w:t>
      </w:r>
      <w:r>
        <w:rPr>
          <w:rFonts w:hint="eastAsia"/>
          <w:sz w:val="20"/>
          <w:szCs w:val="20"/>
          <w:lang w:val="en-US" w:eastAsia="zh-CN"/>
        </w:rPr>
        <w:t>prediction incorporates Tx beam sweeping and Rx beam sweeping simultaneously, it may take a long time for one round of data collection for model inference.</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As the UE Rx beam is up to implementation, the P1 beam sweeping procedure is still conceptual and th</w:t>
      </w:r>
      <w:r>
        <w:rPr>
          <w:rFonts w:hint="eastAsia"/>
          <w:sz w:val="20"/>
          <w:szCs w:val="20"/>
          <w:lang w:val="en-US" w:eastAsia="zh-CN"/>
        </w:rPr>
        <w:t>ere is no explicit signaling/configuration for P1 in current specification.</w:t>
      </w:r>
    </w:p>
    <w:p w:rsidR="00F650C1" w:rsidRDefault="008022B8">
      <w:pPr>
        <w:pStyle w:val="ZTE-Proposal-20210505"/>
        <w:spacing w:before="72" w:after="72"/>
        <w:jc w:val="both"/>
        <w:rPr>
          <w:sz w:val="20"/>
          <w:szCs w:val="20"/>
          <w:lang w:val="en-US"/>
        </w:rPr>
      </w:pPr>
      <w:r>
        <w:rPr>
          <w:rFonts w:hint="eastAsia"/>
          <w:sz w:val="20"/>
          <w:szCs w:val="20"/>
          <w:lang w:val="en-US"/>
        </w:rPr>
        <w:t>Study enhanced resource configuration for P1 beam sweeping procedure to facilitate a timely data collection for model inference of UE-side beam pair prediction.</w:t>
      </w:r>
    </w:p>
    <w:p w:rsidR="00F650C1" w:rsidRDefault="008022B8">
      <w:pPr>
        <w:numPr>
          <w:ilvl w:val="0"/>
          <w:numId w:val="17"/>
        </w:numPr>
        <w:snapToGrid w:val="0"/>
        <w:spacing w:beforeLines="30" w:before="72" w:afterLines="30" w:after="72" w:line="288" w:lineRule="auto"/>
        <w:rPr>
          <w:kern w:val="2"/>
          <w:sz w:val="20"/>
          <w:szCs w:val="20"/>
        </w:rPr>
      </w:pPr>
      <w:r>
        <w:rPr>
          <w:rFonts w:hint="eastAsia"/>
          <w:kern w:val="2"/>
          <w:sz w:val="20"/>
          <w:szCs w:val="20"/>
        </w:rPr>
        <w:t>From UE reporting p</w:t>
      </w:r>
      <w:r>
        <w:rPr>
          <w:rFonts w:hint="eastAsia"/>
          <w:kern w:val="2"/>
          <w:sz w:val="20"/>
          <w:szCs w:val="20"/>
        </w:rPr>
        <w:t>erspective</w:t>
      </w:r>
    </w:p>
    <w:p w:rsidR="00F650C1" w:rsidRDefault="008022B8">
      <w:pPr>
        <w:snapToGrid w:val="0"/>
        <w:spacing w:beforeLines="30" w:before="72" w:afterLines="30" w:after="72" w:line="288" w:lineRule="auto"/>
        <w:jc w:val="both"/>
        <w:rPr>
          <w:sz w:val="20"/>
          <w:szCs w:val="20"/>
        </w:rPr>
      </w:pPr>
      <w:r>
        <w:rPr>
          <w:sz w:val="20"/>
          <w:szCs w:val="20"/>
        </w:rPr>
        <w:t xml:space="preserve">For beam pair prediction, the optimal beam pair composed of a Tx beam and a Rx beam can be predicted by the UE-side model. If only top-1 beam pair is predicted, the UE can report the Tx beam associated with the top-1 beam pair and no additional </w:t>
      </w:r>
      <w:r>
        <w:rPr>
          <w:sz w:val="20"/>
          <w:szCs w:val="20"/>
        </w:rPr>
        <w:t>spec impact compared to DL beam prediction is foreseen. However, for the case of top-K (K</w:t>
      </w:r>
      <w:r>
        <w:rPr>
          <w:sz w:val="20"/>
          <w:szCs w:val="20"/>
        </w:rPr>
        <w:t>＞</w:t>
      </w:r>
      <w:r>
        <w:rPr>
          <w:sz w:val="20"/>
          <w:szCs w:val="20"/>
        </w:rPr>
        <w:t>1) beam pairs being predicted, it is possible that the predicted Top-K beam pairs include two or more Rx beams that is associated with the same Tx beam, as shown in t</w:t>
      </w:r>
      <w:r>
        <w:rPr>
          <w:sz w:val="20"/>
          <w:szCs w:val="20"/>
        </w:rPr>
        <w:t>he following Figure. To differentiate the multiple beam pairs specific to the same Tx beam in the UE reporting, the corresponding Rx beam information can be reported. However, the reporting of Rx beam information may involve proprietary information disclos</w:t>
      </w:r>
      <w:r>
        <w:rPr>
          <w:sz w:val="20"/>
          <w:szCs w:val="20"/>
        </w:rPr>
        <w:t xml:space="preserve">ure issues. Instead, the same Tx beam associated with different Rx beams in the predicted Top-K beam pairs can be reported repeatedly. Specifically, the resource indicator associated with the Tx beam is reported multiple times, each of which is associated </w:t>
      </w:r>
      <w:r>
        <w:rPr>
          <w:sz w:val="20"/>
          <w:szCs w:val="20"/>
        </w:rPr>
        <w:t>with a different predicted or measured beam quality to imply that a different Rx beam is used. Nevertheless, if each beam pair (rather than each Tx beam) is associated with a resource indicator, the resource indicator can be used directly in UE reporting f</w:t>
      </w:r>
      <w:r>
        <w:rPr>
          <w:sz w:val="20"/>
          <w:szCs w:val="20"/>
        </w:rPr>
        <w:t>or differentiation purpose.</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The predicted Top-K beam pairs may include two or more Rx beams that is associated with the same Tx beam.</w:t>
      </w:r>
    </w:p>
    <w:p w:rsidR="00F650C1" w:rsidRDefault="008022B8">
      <w:pPr>
        <w:pStyle w:val="ZTE-Proposal-20210505"/>
        <w:spacing w:before="72" w:after="72"/>
        <w:jc w:val="both"/>
        <w:rPr>
          <w:sz w:val="20"/>
          <w:szCs w:val="20"/>
          <w:lang w:val="en-US"/>
        </w:rPr>
      </w:pPr>
      <w:r>
        <w:rPr>
          <w:rFonts w:hint="eastAsia"/>
          <w:sz w:val="20"/>
          <w:szCs w:val="20"/>
          <w:lang w:val="en-US"/>
        </w:rPr>
        <w:t>To differentiate the multiple beam pairs specific to the same Tx beam in the UE reporting, the Tx beam associated with dif</w:t>
      </w:r>
      <w:r>
        <w:rPr>
          <w:rFonts w:hint="eastAsia"/>
          <w:sz w:val="20"/>
          <w:szCs w:val="20"/>
          <w:lang w:val="en-US"/>
        </w:rPr>
        <w:t xml:space="preserve">ferent Rx beams can be reported repeatedly. </w:t>
      </w:r>
    </w:p>
    <w:p w:rsidR="00F650C1" w:rsidRDefault="008022B8">
      <w:pPr>
        <w:adjustRightInd w:val="0"/>
        <w:snapToGrid w:val="0"/>
        <w:spacing w:beforeLines="30" w:before="72" w:afterLines="30" w:after="72" w:line="288" w:lineRule="auto"/>
        <w:jc w:val="center"/>
      </w:pPr>
      <w:r>
        <w:rPr>
          <w:rFonts w:hint="eastAsia"/>
        </w:rPr>
        <w:object w:dxaOrig="2316" w:dyaOrig="3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70.5pt" o:ole="">
            <v:imagedata r:id="rId9" o:title=""/>
            <o:lock v:ext="edit" aspectratio="f"/>
          </v:shape>
          <o:OLEObject Type="Embed" ProgID="Visio.Drawing.15" ShapeID="_x0000_i1025" DrawAspect="Content" ObjectID="_1753295279" r:id="rId10"/>
        </w:object>
      </w:r>
    </w:p>
    <w:p w:rsidR="00F650C1" w:rsidRDefault="008022B8">
      <w:pPr>
        <w:pStyle w:val="aff2"/>
        <w:numPr>
          <w:ilvl w:val="0"/>
          <w:numId w:val="23"/>
        </w:numPr>
        <w:spacing w:beforeLines="30" w:before="72" w:afterLines="30" w:after="72" w:line="288" w:lineRule="auto"/>
        <w:ind w:firstLineChars="0"/>
        <w:contextualSpacing/>
        <w:jc w:val="both"/>
        <w:rPr>
          <w:sz w:val="20"/>
          <w:szCs w:val="20"/>
        </w:rPr>
      </w:pPr>
      <w:r>
        <w:rPr>
          <w:sz w:val="20"/>
          <w:szCs w:val="20"/>
        </w:rPr>
        <w:lastRenderedPageBreak/>
        <w:t xml:space="preserve">From </w:t>
      </w:r>
      <w:r>
        <w:rPr>
          <w:rFonts w:hint="eastAsia"/>
          <w:sz w:val="20"/>
          <w:szCs w:val="20"/>
        </w:rPr>
        <w:t>second-stage beam sweeping</w:t>
      </w:r>
      <w:r>
        <w:rPr>
          <w:sz w:val="20"/>
          <w:szCs w:val="20"/>
        </w:rPr>
        <w:t xml:space="preserve"> perspective</w:t>
      </w:r>
    </w:p>
    <w:p w:rsidR="00F650C1" w:rsidRDefault="008022B8">
      <w:pPr>
        <w:snapToGrid w:val="0"/>
        <w:spacing w:beforeLines="30" w:before="72" w:afterLines="30" w:after="72" w:line="288" w:lineRule="auto"/>
        <w:jc w:val="both"/>
        <w:rPr>
          <w:rFonts w:eastAsia="Times New Roman"/>
          <w:i/>
          <w:iCs/>
          <w:sz w:val="20"/>
          <w:szCs w:val="20"/>
        </w:rPr>
      </w:pPr>
      <w:r>
        <w:rPr>
          <w:rFonts w:hint="eastAsia"/>
          <w:sz w:val="20"/>
          <w:szCs w:val="20"/>
        </w:rPr>
        <w:t>Another important issue is how to implement a second stage beam sweeping over the top-K beam pairs, if needed. Since the accuracy of top-1 beam pair prediction is not always satisfactory, the second stage beam sweeping over the top-K beam pairs may be need</w:t>
      </w:r>
      <w:r>
        <w:rPr>
          <w:rFonts w:hint="eastAsia"/>
          <w:sz w:val="20"/>
          <w:szCs w:val="20"/>
        </w:rPr>
        <w:t>ed to obtain an optimal beam for data transmission. Considering UE has better knowledge on the confidence level of the predicted top-1 or top-K beams, the additional RS resource for the second stage beam sweeping can be requested by UE. Besides, as mention</w:t>
      </w:r>
      <w:r>
        <w:rPr>
          <w:rFonts w:hint="eastAsia"/>
          <w:sz w:val="20"/>
          <w:szCs w:val="20"/>
        </w:rPr>
        <w:t xml:space="preserve">ed above, </w:t>
      </w:r>
      <w:r>
        <w:rPr>
          <w:sz w:val="20"/>
          <w:szCs w:val="20"/>
        </w:rPr>
        <w:t xml:space="preserve">the predicted Top-K beam pairs </w:t>
      </w:r>
      <w:r>
        <w:rPr>
          <w:rFonts w:hint="eastAsia"/>
          <w:sz w:val="20"/>
          <w:szCs w:val="20"/>
        </w:rPr>
        <w:t xml:space="preserve">may </w:t>
      </w:r>
      <w:r>
        <w:rPr>
          <w:sz w:val="20"/>
          <w:szCs w:val="20"/>
        </w:rPr>
        <w:t xml:space="preserve">include two </w:t>
      </w:r>
      <w:r>
        <w:rPr>
          <w:rFonts w:hint="eastAsia"/>
          <w:sz w:val="20"/>
          <w:szCs w:val="20"/>
        </w:rPr>
        <w:t xml:space="preserve">or more </w:t>
      </w:r>
      <w:r>
        <w:rPr>
          <w:sz w:val="20"/>
          <w:szCs w:val="20"/>
        </w:rPr>
        <w:t>Rx beams that is associated with the same Tx beam</w:t>
      </w:r>
      <w:r>
        <w:rPr>
          <w:rFonts w:hint="eastAsia"/>
          <w:sz w:val="20"/>
          <w:szCs w:val="20"/>
        </w:rPr>
        <w:t>. For the</w:t>
      </w:r>
      <w:r>
        <w:rPr>
          <w:sz w:val="20"/>
          <w:szCs w:val="20"/>
        </w:rPr>
        <w:t xml:space="preserve"> two </w:t>
      </w:r>
      <w:r>
        <w:rPr>
          <w:rFonts w:hint="eastAsia"/>
          <w:sz w:val="20"/>
          <w:szCs w:val="20"/>
        </w:rPr>
        <w:t xml:space="preserve">or more </w:t>
      </w:r>
      <w:r>
        <w:rPr>
          <w:sz w:val="20"/>
          <w:szCs w:val="20"/>
        </w:rPr>
        <w:t>Rx beams associated with the same Tx beam</w:t>
      </w:r>
      <w:r>
        <w:rPr>
          <w:rFonts w:hint="eastAsia"/>
          <w:sz w:val="20"/>
          <w:szCs w:val="20"/>
        </w:rPr>
        <w:t xml:space="preserve">, a P3 beam sweeping procedure can be triggered with the parameter </w:t>
      </w:r>
      <w:r>
        <w:rPr>
          <w:sz w:val="20"/>
          <w:szCs w:val="20"/>
        </w:rPr>
        <w:t>‘</w:t>
      </w:r>
      <w:r>
        <w:rPr>
          <w:rFonts w:hint="eastAsia"/>
          <w:sz w:val="20"/>
          <w:szCs w:val="20"/>
        </w:rPr>
        <w:t>repetition</w:t>
      </w:r>
      <w:r>
        <w:rPr>
          <w:sz w:val="20"/>
          <w:szCs w:val="20"/>
        </w:rPr>
        <w:t>’</w:t>
      </w:r>
      <w:r>
        <w:rPr>
          <w:rFonts w:hint="eastAsia"/>
          <w:sz w:val="20"/>
          <w:szCs w:val="20"/>
        </w:rPr>
        <w:t xml:space="preserve"> on. However, without Rx beam information reporting of top-K beam pairs, the QCL type D relationship associated with each resource for P3 cannot be configured, resulting in no guidance for Rx beam selection. Therefore, there should be </w:t>
      </w:r>
      <w:r>
        <w:rPr>
          <w:sz w:val="20"/>
          <w:szCs w:val="20"/>
        </w:rPr>
        <w:t>additional</w:t>
      </w:r>
      <w:r>
        <w:rPr>
          <w:rFonts w:hint="eastAsia"/>
          <w:sz w:val="20"/>
          <w:szCs w:val="20"/>
        </w:rPr>
        <w:t xml:space="preserve"> indication</w:t>
      </w:r>
      <w:r>
        <w:rPr>
          <w:rFonts w:hint="eastAsia"/>
          <w:sz w:val="20"/>
          <w:szCs w:val="20"/>
        </w:rPr>
        <w:t xml:space="preserve"> for Rx beam selection to complete the second stage beam sweeping over the top-K beam pairs. Alternatively, if more than one Rx beams is </w:t>
      </w:r>
      <w:r>
        <w:rPr>
          <w:sz w:val="20"/>
          <w:szCs w:val="20"/>
        </w:rPr>
        <w:t xml:space="preserve">associated with </w:t>
      </w:r>
      <w:r>
        <w:rPr>
          <w:rFonts w:hint="eastAsia"/>
          <w:sz w:val="20"/>
          <w:szCs w:val="20"/>
        </w:rPr>
        <w:t xml:space="preserve">the same </w:t>
      </w:r>
      <w:r>
        <w:rPr>
          <w:sz w:val="20"/>
          <w:szCs w:val="20"/>
        </w:rPr>
        <w:t>Tx beam</w:t>
      </w:r>
      <w:r>
        <w:rPr>
          <w:rFonts w:hint="eastAsia"/>
          <w:sz w:val="20"/>
          <w:szCs w:val="20"/>
        </w:rPr>
        <w:t xml:space="preserve"> in the top-K beam pairs, a P3 beam sweeping over all Rx beams can be initiated with re</w:t>
      </w:r>
      <w:r>
        <w:rPr>
          <w:rFonts w:hint="eastAsia"/>
          <w:sz w:val="20"/>
          <w:szCs w:val="20"/>
        </w:rPr>
        <w:t>spect to the Tx beam. Taking the above figure as an example, eight additional RS resources (instead of four resources) are needed for the second stage top-4 beam sweeping. Apparently, it would cause increased RS resource overhead for the second stage top-K</w:t>
      </w:r>
      <w:r>
        <w:rPr>
          <w:rFonts w:hint="eastAsia"/>
          <w:sz w:val="20"/>
          <w:szCs w:val="20"/>
        </w:rPr>
        <w:t xml:space="preserve"> beam sweeping, thereby degrading the overhead advantages of the AI/ML based method.</w:t>
      </w:r>
    </w:p>
    <w:p w:rsidR="00F650C1" w:rsidRDefault="008022B8">
      <w:pPr>
        <w:pStyle w:val="ZTE-Proposal-20210505"/>
        <w:spacing w:before="72" w:after="72"/>
        <w:jc w:val="both"/>
        <w:rPr>
          <w:sz w:val="20"/>
          <w:szCs w:val="20"/>
          <w:lang w:val="en-US"/>
        </w:rPr>
      </w:pPr>
      <w:r>
        <w:rPr>
          <w:rFonts w:hint="eastAsia"/>
          <w:sz w:val="20"/>
          <w:szCs w:val="20"/>
          <w:lang w:val="en-US"/>
        </w:rPr>
        <w:t xml:space="preserve">Considering UE has better knowledge on the confidence level of the predicted top-1 or top-K beams, the additional RS resource for the second stage beam sweeping can be </w:t>
      </w:r>
      <w:r>
        <w:rPr>
          <w:rFonts w:hint="eastAsia"/>
          <w:sz w:val="20"/>
          <w:szCs w:val="20"/>
          <w:lang w:val="en-US"/>
        </w:rPr>
        <w:t>requested by UE.</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t>Without Rx beam information reporting, the QCL type D relationship associated with each resource for top-K beam sweeping may not be available and thus the RS resource overhead for the second stage beam sweeping may be significantly increas</w:t>
      </w:r>
      <w:r>
        <w:rPr>
          <w:rFonts w:hint="eastAsia"/>
          <w:sz w:val="20"/>
          <w:szCs w:val="20"/>
          <w:lang w:val="en-US" w:eastAsia="zh-CN"/>
        </w:rPr>
        <w:t>ed.</w:t>
      </w:r>
    </w:p>
    <w:p w:rsidR="00F650C1" w:rsidRDefault="00F650C1">
      <w:pPr>
        <w:snapToGrid w:val="0"/>
        <w:spacing w:beforeLines="30" w:before="72" w:afterLines="30" w:after="72" w:line="288" w:lineRule="auto"/>
        <w:jc w:val="both"/>
        <w:rPr>
          <w:sz w:val="20"/>
          <w:szCs w:val="20"/>
        </w:rPr>
      </w:pPr>
    </w:p>
    <w:p w:rsidR="00F650C1" w:rsidRDefault="008022B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Performance monitoring</w:t>
      </w:r>
    </w:p>
    <w:p w:rsidR="00F650C1" w:rsidRDefault="008022B8">
      <w:pPr>
        <w:spacing w:beforeLines="30" w:before="72" w:afterLines="30" w:after="72" w:line="288" w:lineRule="auto"/>
        <w:jc w:val="both"/>
        <w:rPr>
          <w:b/>
          <w:sz w:val="24"/>
          <w:szCs w:val="20"/>
        </w:rPr>
      </w:pPr>
      <w:r>
        <w:rPr>
          <w:rFonts w:eastAsia="Times New Roman"/>
          <w:sz w:val="20"/>
          <w:szCs w:val="20"/>
          <w:lang w:val="en-GB"/>
        </w:rPr>
        <w:t xml:space="preserve">Limited by model generalization </w:t>
      </w:r>
      <w:r>
        <w:rPr>
          <w:rFonts w:eastAsia="Times New Roman"/>
          <w:sz w:val="20"/>
          <w:szCs w:val="20"/>
        </w:rPr>
        <w:t xml:space="preserve">capability </w:t>
      </w:r>
      <w:r>
        <w:rPr>
          <w:rFonts w:eastAsia="Times New Roman"/>
          <w:sz w:val="20"/>
          <w:szCs w:val="20"/>
          <w:lang w:val="en-GB"/>
        </w:rPr>
        <w:t xml:space="preserve">of the deployed </w:t>
      </w:r>
      <w:r>
        <w:rPr>
          <w:rFonts w:hint="eastAsia"/>
          <w:sz w:val="20"/>
          <w:szCs w:val="20"/>
          <w:lang w:val="en-GB"/>
        </w:rPr>
        <w:t>AI/ML</w:t>
      </w:r>
      <w:r>
        <w:rPr>
          <w:rFonts w:eastAsia="Times New Roman"/>
          <w:sz w:val="20"/>
          <w:szCs w:val="20"/>
          <w:lang w:val="en-GB"/>
        </w:rPr>
        <w:t xml:space="preserve"> model, </w:t>
      </w:r>
      <w:r>
        <w:rPr>
          <w:rFonts w:eastAsia="Times New Roman"/>
          <w:sz w:val="20"/>
          <w:szCs w:val="20"/>
        </w:rPr>
        <w:t xml:space="preserve">the beam prediction performance may be significantly degraded due to the UE </w:t>
      </w:r>
      <w:r>
        <w:rPr>
          <w:sz w:val="20"/>
          <w:szCs w:val="20"/>
        </w:rPr>
        <w:t xml:space="preserve">mobility </w:t>
      </w:r>
      <w:r>
        <w:rPr>
          <w:rFonts w:eastAsia="Times New Roman"/>
          <w:sz w:val="20"/>
          <w:szCs w:val="20"/>
        </w:rPr>
        <w:t>behavior or propagation environment changes. Therefore, model monitorin</w:t>
      </w:r>
      <w:r>
        <w:rPr>
          <w:rFonts w:eastAsia="Times New Roman"/>
          <w:sz w:val="20"/>
          <w:szCs w:val="20"/>
        </w:rPr>
        <w:t>g is essential for performance assurance</w:t>
      </w:r>
      <w:r>
        <w:rPr>
          <w:sz w:val="20"/>
          <w:szCs w:val="20"/>
        </w:rPr>
        <w:t xml:space="preserve"> and </w:t>
      </w:r>
      <w:r>
        <w:rPr>
          <w:rFonts w:eastAsia="Times New Roman"/>
          <w:sz w:val="20"/>
          <w:szCs w:val="20"/>
        </w:rPr>
        <w:t xml:space="preserve">related </w:t>
      </w:r>
      <w:r>
        <w:rPr>
          <w:rFonts w:hint="eastAsia"/>
          <w:sz w:val="20"/>
          <w:szCs w:val="20"/>
        </w:rPr>
        <w:t>agreements/</w:t>
      </w:r>
      <w:r>
        <w:rPr>
          <w:sz w:val="20"/>
          <w:szCs w:val="20"/>
        </w:rPr>
        <w:t xml:space="preserve">proposals </w:t>
      </w:r>
      <w:r>
        <w:rPr>
          <w:rFonts w:eastAsia="Times New Roman"/>
          <w:sz w:val="20"/>
          <w:szCs w:val="20"/>
        </w:rPr>
        <w:t xml:space="preserve">were </w:t>
      </w:r>
      <w:r>
        <w:rPr>
          <w:sz w:val="20"/>
          <w:szCs w:val="20"/>
        </w:rPr>
        <w:t xml:space="preserve">suggested </w:t>
      </w:r>
      <w:r>
        <w:rPr>
          <w:rFonts w:eastAsia="Times New Roman"/>
          <w:sz w:val="20"/>
          <w:szCs w:val="20"/>
        </w:rPr>
        <w:t xml:space="preserve">in </w:t>
      </w:r>
      <w:r>
        <w:rPr>
          <w:sz w:val="20"/>
          <w:szCs w:val="20"/>
        </w:rPr>
        <w:t>RAN1#11</w:t>
      </w:r>
      <w:r>
        <w:rPr>
          <w:rFonts w:hint="eastAsia"/>
          <w:sz w:val="20"/>
          <w:szCs w:val="20"/>
        </w:rPr>
        <w:t xml:space="preserve">2bis-e and </w:t>
      </w:r>
      <w:r>
        <w:rPr>
          <w:rFonts w:eastAsia="Times New Roman"/>
          <w:sz w:val="20"/>
          <w:szCs w:val="20"/>
        </w:rPr>
        <w:t>RAN1#11</w:t>
      </w:r>
      <w:r>
        <w:rPr>
          <w:rFonts w:hint="eastAsia"/>
          <w:sz w:val="20"/>
          <w:szCs w:val="20"/>
        </w:rPr>
        <w:t>3</w:t>
      </w:r>
      <w:r>
        <w:rPr>
          <w:rFonts w:eastAsia="Times New Roman"/>
          <w:sz w:val="20"/>
          <w:szCs w:val="20"/>
        </w:rPr>
        <w:t xml:space="preserve"> as follows.</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metric</w:t>
      </w:r>
    </w:p>
    <w:p w:rsidR="00F650C1" w:rsidRDefault="008022B8">
      <w:pPr>
        <w:spacing w:beforeLines="30" w:before="72" w:afterLines="30" w:after="72" w:line="288" w:lineRule="auto"/>
        <w:jc w:val="both"/>
        <w:rPr>
          <w:sz w:val="20"/>
          <w:szCs w:val="20"/>
        </w:rPr>
      </w:pPr>
      <w:r>
        <w:rPr>
          <w:sz w:val="20"/>
          <w:szCs w:val="20"/>
        </w:rPr>
        <w:t xml:space="preserve">Detailed proposals for performance metrics and benchmark/reference for performance comparison were discussed and the following </w:t>
      </w:r>
      <w:r>
        <w:rPr>
          <w:rFonts w:hint="eastAsia"/>
          <w:sz w:val="20"/>
          <w:szCs w:val="20"/>
        </w:rPr>
        <w:t>agreement was reached</w:t>
      </w:r>
      <w:r>
        <w:rPr>
          <w:sz w:val="20"/>
          <w:szCs w:val="20"/>
        </w:rPr>
        <w:t>. However, each alternative has its pros and cons and currently there is no evaluation on any alternative ye</w:t>
      </w:r>
      <w:r>
        <w:rPr>
          <w:sz w:val="20"/>
          <w:szCs w:val="20"/>
        </w:rPr>
        <w:t>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10682" w:type="dxa"/>
          </w:tcPr>
          <w:p w:rsidR="00F650C1" w:rsidRDefault="008022B8">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r>
              <w:rPr>
                <w:b/>
                <w:iCs/>
                <w:kern w:val="2"/>
                <w:sz w:val="20"/>
                <w:szCs w:val="20"/>
                <w:u w:val="single"/>
              </w:rPr>
              <w:t>:</w:t>
            </w:r>
            <w:r>
              <w:rPr>
                <w:b/>
                <w:iCs/>
                <w:kern w:val="2"/>
                <w:sz w:val="20"/>
                <w:szCs w:val="20"/>
                <w:u w:val="single"/>
                <w:lang w:val="en-GB"/>
              </w:rPr>
              <w:t xml:space="preserve"> </w:t>
            </w:r>
          </w:p>
          <w:p w:rsidR="00F650C1" w:rsidRDefault="008022B8">
            <w:pPr>
              <w:snapToGrid w:val="0"/>
              <w:spacing w:beforeLines="30" w:before="72" w:afterLines="30" w:after="72" w:line="288" w:lineRule="auto"/>
              <w:rPr>
                <w:rFonts w:eastAsia="Batang"/>
                <w:sz w:val="20"/>
                <w:szCs w:val="20"/>
                <w:lang w:val="en-GB"/>
              </w:rPr>
            </w:pPr>
            <w:r>
              <w:rPr>
                <w:rFonts w:eastAsia="Batang"/>
                <w:sz w:val="20"/>
                <w:szCs w:val="20"/>
                <w:lang w:val="en-GB"/>
              </w:rPr>
              <w:t xml:space="preserve">Regarding </w:t>
            </w:r>
            <w:r>
              <w:rPr>
                <w:rFonts w:eastAsia="Batang"/>
                <w:bCs/>
                <w:sz w:val="20"/>
                <w:szCs w:val="20"/>
                <w:lang w:val="en-GB" w:eastAsia="en-US"/>
              </w:rPr>
              <w:t>the performance metric(s) of AI/ML model monitoring</w:t>
            </w:r>
            <w:r>
              <w:rPr>
                <w:rFonts w:eastAsia="Batang"/>
                <w:sz w:val="20"/>
                <w:szCs w:val="20"/>
                <w:lang w:val="en-GB"/>
              </w:rPr>
              <w:t xml:space="preserve"> for BM-Case1 and BM-Case2, study the following alternatives (including feasibility/necessity) with potential down-selection:</w:t>
            </w:r>
          </w:p>
          <w:p w:rsidR="00F650C1" w:rsidRDefault="008022B8">
            <w:pPr>
              <w:numPr>
                <w:ilvl w:val="0"/>
                <w:numId w:val="11"/>
              </w:numPr>
              <w:snapToGrid w:val="0"/>
              <w:spacing w:beforeLines="30" w:before="72" w:afterLines="30" w:after="72" w:line="288" w:lineRule="auto"/>
              <w:rPr>
                <w:rFonts w:eastAsia="Batang"/>
                <w:sz w:val="20"/>
                <w:szCs w:val="20"/>
                <w:lang w:val="en-GB" w:eastAsia="en-US"/>
              </w:rPr>
            </w:pPr>
            <w:r>
              <w:rPr>
                <w:rFonts w:eastAsia="Batang"/>
                <w:bCs/>
                <w:iCs/>
                <w:sz w:val="20"/>
                <w:szCs w:val="20"/>
                <w:lang w:val="en-GB" w:eastAsia="en-US"/>
              </w:rPr>
              <w:t xml:space="preserve">Alt.1: Beam prediction accuracy related KPIs, e.g., </w:t>
            </w:r>
            <w:r>
              <w:rPr>
                <w:rFonts w:eastAsia="Batang"/>
                <w:bCs/>
                <w:iCs/>
                <w:sz w:val="20"/>
                <w:szCs w:val="20"/>
                <w:lang w:val="en-GB" w:eastAsia="en-US"/>
              </w:rPr>
              <w:t>Top-K/1 beam prediction accuracy</w:t>
            </w:r>
          </w:p>
          <w:p w:rsidR="00F650C1" w:rsidRDefault="008022B8">
            <w:pPr>
              <w:numPr>
                <w:ilvl w:val="0"/>
                <w:numId w:val="11"/>
              </w:numPr>
              <w:snapToGrid w:val="0"/>
              <w:spacing w:beforeLines="30" w:before="72" w:afterLines="30" w:after="72" w:line="288" w:lineRule="auto"/>
              <w:rPr>
                <w:rFonts w:eastAsia="Batang"/>
                <w:bCs/>
                <w:iCs/>
                <w:sz w:val="20"/>
                <w:szCs w:val="20"/>
                <w:lang w:val="en-GB" w:eastAsia="en-US"/>
              </w:rPr>
            </w:pPr>
            <w:r>
              <w:rPr>
                <w:rFonts w:eastAsia="Batang"/>
                <w:bCs/>
                <w:iCs/>
                <w:sz w:val="20"/>
                <w:szCs w:val="20"/>
                <w:lang w:val="en-GB" w:eastAsia="en-US"/>
              </w:rPr>
              <w:t>Alt.2: Link quality related KPIs, e.g., throughput, L1-RSRP, L1-SINR, hypothetical BLER</w:t>
            </w:r>
          </w:p>
          <w:p w:rsidR="00F650C1" w:rsidRDefault="008022B8">
            <w:pPr>
              <w:numPr>
                <w:ilvl w:val="0"/>
                <w:numId w:val="11"/>
              </w:numPr>
              <w:snapToGrid w:val="0"/>
              <w:spacing w:beforeLines="30" w:before="72" w:afterLines="30" w:after="72" w:line="288" w:lineRule="auto"/>
              <w:rPr>
                <w:rFonts w:eastAsia="Batang"/>
                <w:bCs/>
                <w:iCs/>
                <w:sz w:val="20"/>
                <w:szCs w:val="20"/>
                <w:lang w:val="en-GB" w:eastAsia="en-US"/>
              </w:rPr>
            </w:pPr>
            <w:r>
              <w:rPr>
                <w:rFonts w:eastAsia="Batang"/>
                <w:bCs/>
                <w:iCs/>
                <w:sz w:val="20"/>
                <w:szCs w:val="20"/>
                <w:lang w:val="en-GB" w:eastAsia="en-US"/>
              </w:rPr>
              <w:t xml:space="preserve">Alt.3: Performance metric based on input/output data distribution of AI/ML </w:t>
            </w:r>
          </w:p>
          <w:p w:rsidR="00F650C1" w:rsidRDefault="008022B8">
            <w:pPr>
              <w:numPr>
                <w:ilvl w:val="0"/>
                <w:numId w:val="11"/>
              </w:numPr>
              <w:snapToGrid w:val="0"/>
              <w:spacing w:beforeLines="30" w:before="72" w:afterLines="30" w:after="72" w:line="288" w:lineRule="auto"/>
              <w:rPr>
                <w:rFonts w:eastAsia="Batang"/>
                <w:sz w:val="20"/>
                <w:szCs w:val="20"/>
                <w:lang w:val="en-GB" w:eastAsia="en-US"/>
              </w:rPr>
            </w:pPr>
            <w:r>
              <w:rPr>
                <w:rFonts w:eastAsia="Batang"/>
                <w:bCs/>
                <w:iCs/>
                <w:sz w:val="20"/>
                <w:szCs w:val="20"/>
                <w:lang w:val="en-GB" w:eastAsia="en-US"/>
              </w:rPr>
              <w:t>Alt.4: The L1-RSRP difference evaluat</w:t>
            </w:r>
            <w:r>
              <w:rPr>
                <w:rFonts w:eastAsia="Batang"/>
                <w:sz w:val="20"/>
                <w:szCs w:val="20"/>
                <w:lang w:val="en-GB" w:eastAsia="en-US"/>
              </w:rPr>
              <w:t xml:space="preserve">ed by comparing measured RSRP and predicted RSRP </w:t>
            </w:r>
          </w:p>
          <w:p w:rsidR="00F650C1" w:rsidRDefault="008022B8">
            <w:pPr>
              <w:numPr>
                <w:ilvl w:val="0"/>
                <w:numId w:val="11"/>
              </w:num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Other alternatives are not precluded</w:t>
            </w:r>
          </w:p>
          <w:p w:rsidR="00F650C1" w:rsidRDefault="008022B8">
            <w:pPr>
              <w:numPr>
                <w:ilvl w:val="0"/>
                <w:numId w:val="11"/>
              </w:numPr>
              <w:snapToGrid w:val="0"/>
              <w:spacing w:beforeLines="30" w:before="72" w:afterLines="30" w:after="72" w:line="288" w:lineRule="auto"/>
              <w:rPr>
                <w:rFonts w:eastAsiaTheme="minorEastAsia"/>
                <w:bCs/>
                <w:iCs/>
                <w:sz w:val="20"/>
                <w:szCs w:val="20"/>
              </w:rPr>
            </w:pPr>
            <w:r>
              <w:rPr>
                <w:rFonts w:eastAsia="Batang"/>
                <w:sz w:val="20"/>
                <w:szCs w:val="20"/>
                <w:lang w:val="en-GB" w:eastAsia="en-US"/>
              </w:rPr>
              <w:t>Note: At least the performance and spec impact should be considered</w:t>
            </w:r>
          </w:p>
        </w:tc>
      </w:tr>
    </w:tbl>
    <w:p w:rsidR="00F650C1" w:rsidRDefault="008022B8">
      <w:pPr>
        <w:snapToGrid w:val="0"/>
        <w:spacing w:beforeLines="30" w:before="72" w:afterLines="30" w:after="72" w:line="288" w:lineRule="auto"/>
        <w:jc w:val="both"/>
        <w:rPr>
          <w:sz w:val="20"/>
          <w:szCs w:val="20"/>
        </w:rPr>
      </w:pPr>
      <w:r>
        <w:rPr>
          <w:rFonts w:hint="eastAsia"/>
          <w:sz w:val="20"/>
          <w:szCs w:val="20"/>
        </w:rPr>
        <w:lastRenderedPageBreak/>
        <w:t xml:space="preserve">All </w:t>
      </w:r>
      <w:r>
        <w:rPr>
          <w:sz w:val="20"/>
          <w:szCs w:val="20"/>
        </w:rPr>
        <w:t xml:space="preserve">alternatives can be considered as the performance metric of AI/ML model monitoring for BM-Case1 </w:t>
      </w:r>
      <w:r>
        <w:rPr>
          <w:sz w:val="20"/>
          <w:szCs w:val="20"/>
        </w:rPr>
        <w:t>and BM-Case2. Specifically, the beam prediction accuracy related KPIs in Alt.1 and the L1-RSRP difference in Alt. 4 have been evaluated in agenda 9.2.3.1 and could well reflect the performance of the AI/ML model. Therefore, the adoption of such alternative</w:t>
      </w:r>
      <w:r>
        <w:rPr>
          <w:sz w:val="20"/>
          <w:szCs w:val="20"/>
        </w:rPr>
        <w:t>s for model monitoring would be straightforward and can be verified easily. For Alt. 2, however, since system performance simulations are much more complicated to be conducted, it will cost a lot of effort to align assumption and possibly calibrate results</w:t>
      </w:r>
      <w:r>
        <w:rPr>
          <w:sz w:val="20"/>
          <w:szCs w:val="20"/>
        </w:rPr>
        <w:t xml:space="preserve"> across companies if Alt.2 is adopted as the performance metric for model monitoring. Nevertheless, since the current KPIs defined/emulated in agenda 9.2.3.1 (beam prediction accuracy related KPIs, L1-RSRP difference, etc.) are mostly intermediate KPIs and</w:t>
      </w:r>
      <w:r>
        <w:rPr>
          <w:sz w:val="20"/>
          <w:szCs w:val="20"/>
        </w:rPr>
        <w:t xml:space="preserve"> </w:t>
      </w:r>
      <w:r>
        <w:rPr>
          <w:rFonts w:hint="eastAsia"/>
          <w:sz w:val="20"/>
          <w:szCs w:val="20"/>
        </w:rPr>
        <w:t xml:space="preserve">may not </w:t>
      </w:r>
      <w:r>
        <w:rPr>
          <w:sz w:val="20"/>
          <w:szCs w:val="20"/>
        </w:rPr>
        <w:t>capture the full picture of AI/ML, the adoption of Alt.2 for model monitoring may still be possible and depend</w:t>
      </w:r>
      <w:r>
        <w:rPr>
          <w:rFonts w:hint="eastAsia"/>
          <w:sz w:val="20"/>
          <w:szCs w:val="20"/>
        </w:rPr>
        <w:t>s</w:t>
      </w:r>
      <w:r>
        <w:rPr>
          <w:sz w:val="20"/>
          <w:szCs w:val="20"/>
        </w:rPr>
        <w:t xml:space="preserve"> on whether the system performance is further evaluated in the later meeting. </w:t>
      </w:r>
      <w:r>
        <w:rPr>
          <w:rFonts w:hint="eastAsia"/>
          <w:sz w:val="20"/>
          <w:szCs w:val="20"/>
        </w:rPr>
        <w:t>Besides</w:t>
      </w:r>
      <w:r>
        <w:rPr>
          <w:sz w:val="20"/>
          <w:szCs w:val="20"/>
        </w:rPr>
        <w:t>, it should be justified that whether the system-le</w:t>
      </w:r>
      <w:r>
        <w:rPr>
          <w:sz w:val="20"/>
          <w:szCs w:val="20"/>
        </w:rPr>
        <w:t xml:space="preserve">vel performance can be directly related to </w:t>
      </w:r>
      <w:r>
        <w:rPr>
          <w:rFonts w:hint="eastAsia"/>
          <w:sz w:val="20"/>
          <w:szCs w:val="20"/>
        </w:rPr>
        <w:t xml:space="preserve">the </w:t>
      </w:r>
      <w:r>
        <w:rPr>
          <w:sz w:val="20"/>
          <w:szCs w:val="20"/>
        </w:rPr>
        <w:t>model performance. For Alt.3, since the AI/ML technology is almost focused on date-driven method, it is possible to monitor the performance of the AI/ML model by calculating the similarity between the newly ge</w:t>
      </w:r>
      <w:r>
        <w:rPr>
          <w:sz w:val="20"/>
          <w:szCs w:val="20"/>
        </w:rPr>
        <w:t>nerated data with the training data. Nevertheless, both alternatives need to be fully evaluated in agenda 9.2.3.1 before</w:t>
      </w:r>
      <w:r>
        <w:rPr>
          <w:rFonts w:hint="eastAsia"/>
          <w:sz w:val="20"/>
          <w:szCs w:val="20"/>
        </w:rPr>
        <w:t xml:space="preserve"> further</w:t>
      </w:r>
      <w:r>
        <w:rPr>
          <w:sz w:val="20"/>
          <w:szCs w:val="20"/>
        </w:rPr>
        <w:t xml:space="preserve"> down-selection.</w:t>
      </w:r>
    </w:p>
    <w:p w:rsidR="00F650C1" w:rsidRDefault="008022B8">
      <w:pPr>
        <w:pStyle w:val="ZTE-Proposal-20210505"/>
        <w:spacing w:before="72" w:after="72"/>
        <w:jc w:val="both"/>
        <w:rPr>
          <w:sz w:val="20"/>
          <w:szCs w:val="20"/>
          <w:lang w:val="en-US"/>
        </w:rPr>
      </w:pPr>
      <w:r>
        <w:rPr>
          <w:rFonts w:hint="eastAsia"/>
          <w:sz w:val="20"/>
          <w:szCs w:val="20"/>
          <w:lang w:val="en-US"/>
        </w:rPr>
        <w:t>All alternatives of performance metrics for AI/ML model monitoring should be evaluated in agenda 9.2.3.1 before</w:t>
      </w:r>
      <w:r>
        <w:rPr>
          <w:rFonts w:hint="eastAsia"/>
          <w:sz w:val="20"/>
          <w:szCs w:val="20"/>
          <w:lang w:val="en-US"/>
        </w:rPr>
        <w:t xml:space="preserve"> further down-selection.</w:t>
      </w:r>
    </w:p>
    <w:p w:rsidR="00F650C1" w:rsidRDefault="008022B8">
      <w:pPr>
        <w:pStyle w:val="ZTE-Proposal-20210505"/>
        <w:spacing w:before="72" w:after="72"/>
        <w:jc w:val="both"/>
        <w:rPr>
          <w:sz w:val="20"/>
          <w:szCs w:val="20"/>
          <w:lang w:val="en-US"/>
        </w:rPr>
      </w:pPr>
      <w:r>
        <w:rPr>
          <w:rFonts w:hint="eastAsia"/>
          <w:sz w:val="20"/>
          <w:szCs w:val="20"/>
          <w:lang w:val="en-US"/>
        </w:rPr>
        <w:t>Prioritize beam prediction accuracy related KPIs (i.e., Alt.1 and Alt.4) as the performance metric for AI/ML model monitoring since it has been evaluated in agenda 9.2.3.1 and could well reflect the performance of the AI/ML model.</w:t>
      </w:r>
    </w:p>
    <w:p w:rsidR="00F650C1" w:rsidRDefault="008022B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monitoring mechanism</w:t>
      </w:r>
    </w:p>
    <w:p w:rsidR="00F650C1" w:rsidRDefault="008022B8">
      <w:pPr>
        <w:snapToGrid w:val="0"/>
        <w:spacing w:beforeLines="30" w:before="72" w:afterLines="30" w:after="72" w:line="288" w:lineRule="auto"/>
        <w:jc w:val="both"/>
        <w:rPr>
          <w:sz w:val="20"/>
          <w:szCs w:val="20"/>
        </w:rPr>
      </w:pPr>
      <w:r>
        <w:rPr>
          <w:rFonts w:hint="eastAsia"/>
          <w:sz w:val="20"/>
          <w:szCs w:val="20"/>
        </w:rPr>
        <w:t xml:space="preserve">The following agreement was reached in RAN1#113 to study how to decide a UE-side model/functionality is no longer valid or outdated. For simplicity, model/functionality is directly represented by model in our description </w:t>
      </w:r>
      <w:r>
        <w:rPr>
          <w:rFonts w:hint="eastAsia"/>
          <w:sz w:val="20"/>
          <w:szCs w:val="20"/>
        </w:rPr>
        <w:t>below.</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650C1">
        <w:tc>
          <w:tcPr>
            <w:tcW w:w="9576" w:type="dxa"/>
          </w:tcPr>
          <w:p w:rsidR="00F650C1" w:rsidRDefault="008022B8">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r>
              <w:rPr>
                <w:rFonts w:hint="eastAsia"/>
                <w:b/>
                <w:iCs/>
                <w:kern w:val="2"/>
                <w:sz w:val="20"/>
                <w:szCs w:val="20"/>
                <w:u w:val="single"/>
              </w:rPr>
              <w:t>:</w:t>
            </w:r>
          </w:p>
          <w:p w:rsidR="00F650C1" w:rsidRDefault="008022B8">
            <w:pPr>
              <w:snapToGrid w:val="0"/>
              <w:spacing w:beforeLines="30" w:before="72" w:afterLines="30" w:after="72" w:line="288" w:lineRule="auto"/>
              <w:rPr>
                <w:kern w:val="2"/>
                <w:sz w:val="20"/>
                <w:szCs w:val="20"/>
              </w:rPr>
            </w:pPr>
            <w:r>
              <w:rPr>
                <w:rFonts w:eastAsia="Batang"/>
                <w:bCs/>
                <w:iCs/>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rsidR="00F650C1" w:rsidRDefault="008022B8">
      <w:pPr>
        <w:snapToGrid w:val="0"/>
        <w:spacing w:beforeLines="30" w:before="72" w:afterLines="30" w:after="72" w:line="288" w:lineRule="auto"/>
        <w:jc w:val="both"/>
        <w:rPr>
          <w:sz w:val="20"/>
          <w:szCs w:val="20"/>
        </w:rPr>
      </w:pPr>
      <w:r>
        <w:rPr>
          <w:rFonts w:hint="eastAsia"/>
          <w:sz w:val="20"/>
          <w:szCs w:val="20"/>
        </w:rPr>
        <w:t>Simi</w:t>
      </w:r>
      <w:r>
        <w:rPr>
          <w:rFonts w:hint="eastAsia"/>
          <w:sz w:val="20"/>
          <w:szCs w:val="20"/>
        </w:rPr>
        <w:t>lar to beam failure recovery process, the model failure recovery process can be performed to quickly restore the system performance, which mainly consists of model failure detection and candidate model identification.</w:t>
      </w:r>
    </w:p>
    <w:p w:rsidR="00F650C1" w:rsidRDefault="008022B8">
      <w:pPr>
        <w:snapToGrid w:val="0"/>
        <w:spacing w:beforeLines="30" w:before="72" w:afterLines="30" w:after="72" w:line="288" w:lineRule="auto"/>
        <w:jc w:val="both"/>
        <w:rPr>
          <w:sz w:val="20"/>
          <w:szCs w:val="20"/>
        </w:rPr>
      </w:pPr>
      <w:r>
        <w:rPr>
          <w:rFonts w:hint="eastAsia"/>
          <w:sz w:val="20"/>
          <w:szCs w:val="20"/>
        </w:rPr>
        <w:t>For model failure detection, a feasibl</w:t>
      </w:r>
      <w:r>
        <w:rPr>
          <w:rFonts w:hint="eastAsia"/>
          <w:sz w:val="20"/>
          <w:szCs w:val="20"/>
        </w:rPr>
        <w:t>e approach is to transmit or activate a resource set consisting of a set of CSI-RS or selected SS blocks that correspond to different downlink beams at the whole beam space. By adopting the traditional exhaustive beam search method, the realistic optimal b</w:t>
      </w:r>
      <w:r>
        <w:rPr>
          <w:rFonts w:hint="eastAsia"/>
          <w:sz w:val="20"/>
          <w:szCs w:val="20"/>
        </w:rPr>
        <w:t>eam is obtained and compared with the predicted beam obtained by AI/ML inference, and then beam prediction accuracy related KPIs can be obtained at the UE side. The performance of the currently activated model can be monitored according to a threshold conf</w:t>
      </w:r>
      <w:r>
        <w:rPr>
          <w:rFonts w:hint="eastAsia"/>
          <w:sz w:val="20"/>
          <w:szCs w:val="20"/>
        </w:rPr>
        <w:t>igured by network. It is worth mentioning that one failure of model inference is not enough to determine whether the model is invalid or not. Considering ping pong effect in wireless communication, the performance of the AI/ML model may change with time an</w:t>
      </w:r>
      <w:r>
        <w:rPr>
          <w:rFonts w:hint="eastAsia"/>
          <w:sz w:val="20"/>
          <w:szCs w:val="20"/>
        </w:rPr>
        <w:t xml:space="preserve">d inference errors occur even for a valid AI/ML model. Therefore, to avoid unnecessary model switching, the model monitoring should be based on multiple observations of model inference performance over a period of time, rather than a single observation of </w:t>
      </w:r>
      <w:r>
        <w:rPr>
          <w:rFonts w:hint="eastAsia"/>
          <w:sz w:val="20"/>
          <w:szCs w:val="20"/>
        </w:rPr>
        <w:t>model inference performance. And then, if the AI/ML inference fails for several consecutive times, or the error probability of the AI/ML inference exceeds a certain threshold during a predefined monitoring window, it can be considered that the currently ac</w:t>
      </w:r>
      <w:r>
        <w:rPr>
          <w:rFonts w:hint="eastAsia"/>
          <w:sz w:val="20"/>
          <w:szCs w:val="20"/>
        </w:rPr>
        <w:t>tivated model is no longer suitable.</w:t>
      </w:r>
    </w:p>
    <w:p w:rsidR="00F650C1" w:rsidRDefault="008022B8">
      <w:pPr>
        <w:pStyle w:val="ZTE-Proposal-20210505"/>
        <w:spacing w:before="72" w:after="72"/>
        <w:jc w:val="both"/>
        <w:rPr>
          <w:sz w:val="20"/>
          <w:szCs w:val="20"/>
          <w:lang w:val="en-US"/>
        </w:rPr>
      </w:pPr>
      <w:r>
        <w:rPr>
          <w:rFonts w:hint="eastAsia"/>
          <w:sz w:val="20"/>
          <w:szCs w:val="20"/>
          <w:lang w:val="en-US"/>
        </w:rPr>
        <w:t>Study performance monitoring mechanism on the basis of beam failure recovery mechanism in the current specification.</w:t>
      </w:r>
    </w:p>
    <w:p w:rsidR="00F650C1" w:rsidRDefault="008022B8">
      <w:pPr>
        <w:pStyle w:val="ZTE-Observation-2021"/>
        <w:spacing w:before="72" w:after="72"/>
        <w:jc w:val="both"/>
        <w:rPr>
          <w:sz w:val="20"/>
          <w:szCs w:val="20"/>
          <w:lang w:val="en-US" w:eastAsia="zh-CN"/>
        </w:rPr>
      </w:pPr>
      <w:r>
        <w:rPr>
          <w:rFonts w:hint="eastAsia"/>
          <w:sz w:val="20"/>
          <w:szCs w:val="20"/>
          <w:lang w:val="en-US" w:eastAsia="zh-CN"/>
        </w:rPr>
        <w:lastRenderedPageBreak/>
        <w:t xml:space="preserve">Considering ping pong effect in wireless communication, the performance of the AI/ML model may change </w:t>
      </w:r>
      <w:r>
        <w:rPr>
          <w:rFonts w:hint="eastAsia"/>
          <w:sz w:val="20"/>
          <w:szCs w:val="20"/>
          <w:lang w:val="en-US" w:eastAsia="zh-CN"/>
        </w:rPr>
        <w:t>with time and inference errors occur even for a valid AI/ML model.</w:t>
      </w:r>
    </w:p>
    <w:p w:rsidR="00F650C1" w:rsidRDefault="008022B8">
      <w:pPr>
        <w:pStyle w:val="ZTE-Proposal-20210505"/>
        <w:spacing w:before="72" w:after="72"/>
        <w:jc w:val="both"/>
        <w:rPr>
          <w:sz w:val="20"/>
          <w:szCs w:val="20"/>
          <w:lang w:val="en-US"/>
        </w:rPr>
      </w:pPr>
      <w:r>
        <w:rPr>
          <w:rFonts w:hint="eastAsia"/>
          <w:sz w:val="20"/>
          <w:szCs w:val="20"/>
          <w:lang w:val="en-US"/>
        </w:rPr>
        <w:t>Model/functionality failure detection should be based on failures on several consecutive times, or the error probability of the model/functionality failures exceeds a certain threshold duri</w:t>
      </w:r>
      <w:r>
        <w:rPr>
          <w:rFonts w:hint="eastAsia"/>
          <w:sz w:val="20"/>
          <w:szCs w:val="20"/>
          <w:lang w:val="en-US"/>
        </w:rPr>
        <w:t>ng a predefined monitoring window.</w:t>
      </w:r>
    </w:p>
    <w:p w:rsidR="00F650C1" w:rsidRDefault="008022B8">
      <w:pPr>
        <w:snapToGrid w:val="0"/>
        <w:spacing w:beforeLines="30" w:before="72" w:afterLines="30" w:after="72" w:line="288" w:lineRule="auto"/>
        <w:jc w:val="both"/>
        <w:rPr>
          <w:sz w:val="20"/>
          <w:szCs w:val="20"/>
        </w:rPr>
      </w:pPr>
      <w:r>
        <w:rPr>
          <w:rFonts w:hint="eastAsia"/>
          <w:sz w:val="20"/>
          <w:szCs w:val="20"/>
        </w:rPr>
        <w:t>After model failure is detected at the UE side, the UE needs to report the model failure event to the NW along with information about new candidate model for potential switching. Specifically, as with the model failure de</w:t>
      </w:r>
      <w:r>
        <w:rPr>
          <w:rFonts w:hint="eastAsia"/>
          <w:sz w:val="20"/>
          <w:szCs w:val="20"/>
        </w:rPr>
        <w:t>tection process, a resource set can be configured to the UE for new candidate model identification and the performance of the candidate model will be compared with a beam prediction accuracy related threshold signaled from NW. Then, one of the selected mod</w:t>
      </w:r>
      <w:r>
        <w:rPr>
          <w:rFonts w:hint="eastAsia"/>
          <w:sz w:val="20"/>
          <w:szCs w:val="20"/>
        </w:rPr>
        <w:t>el</w:t>
      </w:r>
      <w:r>
        <w:rPr>
          <w:sz w:val="20"/>
          <w:szCs w:val="20"/>
        </w:rPr>
        <w:t>s</w:t>
      </w:r>
      <w:r>
        <w:rPr>
          <w:rFonts w:hint="eastAsia"/>
          <w:sz w:val="20"/>
          <w:szCs w:val="20"/>
        </w:rPr>
        <w:t xml:space="preserve"> that can meet the performance requirement will be indicated to the NW. Note that, the beams associated with different models are generally quite different, such as beam angle, beam width, beam shape, the number of beams needed. Therefore, the process o</w:t>
      </w:r>
      <w:r>
        <w:rPr>
          <w:rFonts w:hint="eastAsia"/>
          <w:sz w:val="20"/>
          <w:szCs w:val="20"/>
        </w:rPr>
        <w:t>f finding the new candidate model can consume a large amount of resource overhead, especially when there are a large number of candidate models. Thus, we need to study candidate model identification mechanism with low resource consumption. For example, onl</w:t>
      </w:r>
      <w:r>
        <w:rPr>
          <w:rFonts w:hint="eastAsia"/>
          <w:sz w:val="20"/>
          <w:szCs w:val="20"/>
        </w:rPr>
        <w:t>y models that can share the same resources for performance monitoring can be detected and selected as the candidate model. For other models, additional resources for performance monitoring can be requested by the UE or initiated by the NW.</w:t>
      </w:r>
    </w:p>
    <w:p w:rsidR="00F650C1" w:rsidRDefault="008022B8">
      <w:pPr>
        <w:pStyle w:val="ZTE-Proposal-20210505"/>
        <w:spacing w:before="72" w:after="72"/>
        <w:jc w:val="both"/>
        <w:rPr>
          <w:sz w:val="20"/>
          <w:szCs w:val="20"/>
          <w:lang w:val="en-US"/>
        </w:rPr>
      </w:pPr>
      <w:r>
        <w:rPr>
          <w:rFonts w:hint="eastAsia"/>
          <w:sz w:val="20"/>
          <w:szCs w:val="20"/>
          <w:lang w:val="en-US"/>
        </w:rPr>
        <w:t xml:space="preserve">Study candidate </w:t>
      </w:r>
      <w:r>
        <w:rPr>
          <w:rFonts w:hint="eastAsia"/>
          <w:sz w:val="20"/>
          <w:szCs w:val="20"/>
          <w:lang w:val="en-US"/>
        </w:rPr>
        <w:t xml:space="preserve">model/functionality identification mechanism with low resource consumption after detecting the currently activated model/functionality is no longer suitable. </w:t>
      </w:r>
    </w:p>
    <w:p w:rsidR="00F650C1" w:rsidRDefault="008022B8">
      <w:pPr>
        <w:snapToGrid w:val="0"/>
        <w:spacing w:beforeLines="30" w:before="72" w:afterLines="30" w:after="72" w:line="288" w:lineRule="auto"/>
        <w:jc w:val="both"/>
        <w:rPr>
          <w:sz w:val="20"/>
          <w:szCs w:val="20"/>
        </w:rPr>
      </w:pPr>
      <w:r>
        <w:rPr>
          <w:rFonts w:hint="eastAsia"/>
          <w:sz w:val="20"/>
          <w:szCs w:val="20"/>
        </w:rPr>
        <w:t>As mentioned above, if the AI/ML inference fails for several consecutive times, or the error prob</w:t>
      </w:r>
      <w:r>
        <w:rPr>
          <w:rFonts w:hint="eastAsia"/>
          <w:sz w:val="20"/>
          <w:szCs w:val="20"/>
        </w:rPr>
        <w:t>ability of the AI/ML inference exceeds a certain threshold during a predefined monitoring window, it can be considered that the model is no longer suitable and then model selection/activation/deactivation/switching/fallback should be performed based on inf</w:t>
      </w:r>
      <w:r>
        <w:rPr>
          <w:rFonts w:hint="eastAsia"/>
          <w:sz w:val="20"/>
          <w:szCs w:val="20"/>
        </w:rPr>
        <w:t>ormation of new candidate model. Essentially speaking, the final decision of model selection/activation/deactivation/switching/fallback should be made by NW from the perspective of NW system performance guarantee. Besides, the execution of the final decisi</w:t>
      </w:r>
      <w:r>
        <w:rPr>
          <w:rFonts w:hint="eastAsia"/>
          <w:sz w:val="20"/>
          <w:szCs w:val="20"/>
        </w:rPr>
        <w:t>on about functionality operations would normally affect the configuration of CSI resource and reporting, which should definitely be NW controllable. Therefore, the UE needs to wait for the NW response or grant for further model operation execution or fallb</w:t>
      </w:r>
      <w:r>
        <w:rPr>
          <w:rFonts w:hint="eastAsia"/>
          <w:sz w:val="20"/>
          <w:szCs w:val="20"/>
        </w:rPr>
        <w:t>ack after the reporting of model failure event. Consider the time duration between model failure detection at the UE side and NW response/reconfiguration at the NW side. Since the currently activated model is not able to accurately predict the optimal beam</w:t>
      </w:r>
      <w:r>
        <w:rPr>
          <w:rFonts w:hint="eastAsia"/>
          <w:sz w:val="20"/>
          <w:szCs w:val="20"/>
        </w:rPr>
        <w:t xml:space="preserve"> information, the UE reporting of beam ID or beam quality information should be based on measurement results of Set B instead of prediction results of Set A. As a result, more reliable channel state information can be obtained at the NW side.</w:t>
      </w:r>
    </w:p>
    <w:p w:rsidR="00F650C1" w:rsidRDefault="008022B8">
      <w:pPr>
        <w:pStyle w:val="ZTE-Proposal-20210505"/>
        <w:spacing w:before="72" w:after="72"/>
        <w:jc w:val="both"/>
        <w:rPr>
          <w:sz w:val="20"/>
          <w:szCs w:val="20"/>
          <w:lang w:val="en-US"/>
        </w:rPr>
      </w:pPr>
      <w:r>
        <w:rPr>
          <w:rFonts w:hint="eastAsia"/>
          <w:sz w:val="20"/>
          <w:szCs w:val="20"/>
          <w:lang w:val="en-US"/>
        </w:rPr>
        <w:t>The final dec</w:t>
      </w:r>
      <w:r>
        <w:rPr>
          <w:rFonts w:hint="eastAsia"/>
          <w:sz w:val="20"/>
          <w:szCs w:val="20"/>
          <w:lang w:val="en-US"/>
        </w:rPr>
        <w:t>ision on model/functionality selection/activation/deactivation/switching/fallback operation should be made by NW to guarantee overall NW performance.</w:t>
      </w:r>
    </w:p>
    <w:p w:rsidR="00F650C1" w:rsidRDefault="008022B8">
      <w:pPr>
        <w:pStyle w:val="ZTE-Proposal-20210505"/>
        <w:spacing w:before="72" w:after="72"/>
        <w:jc w:val="both"/>
        <w:rPr>
          <w:sz w:val="20"/>
          <w:szCs w:val="20"/>
          <w:lang w:val="en-US"/>
        </w:rPr>
      </w:pPr>
      <w:r>
        <w:rPr>
          <w:rFonts w:hint="eastAsia"/>
          <w:sz w:val="20"/>
          <w:szCs w:val="20"/>
          <w:lang w:val="en-US"/>
        </w:rPr>
        <w:t xml:space="preserve">If the currently activated model is not able to accurately predict the optimal beam information, the UE </w:t>
      </w:r>
      <w:r>
        <w:rPr>
          <w:rFonts w:hint="eastAsia"/>
          <w:sz w:val="20"/>
          <w:szCs w:val="20"/>
          <w:lang w:val="en-US"/>
        </w:rPr>
        <w:t>reporting of beam ID or beam quality information should be based on measurement results of Set B instead of prediction results of Set A.</w:t>
      </w:r>
    </w:p>
    <w:p w:rsidR="00F650C1" w:rsidRDefault="00F650C1">
      <w:pPr>
        <w:widowControl w:val="0"/>
        <w:snapToGrid w:val="0"/>
        <w:spacing w:beforeLines="30" w:before="72" w:afterLines="30" w:after="72" w:line="288" w:lineRule="auto"/>
        <w:jc w:val="both"/>
        <w:rPr>
          <w:b/>
          <w:bCs/>
          <w:szCs w:val="20"/>
          <w:u w:val="single"/>
        </w:rPr>
      </w:pPr>
    </w:p>
    <w:p w:rsidR="00F650C1" w:rsidRDefault="008022B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F650C1" w:rsidRDefault="008022B8">
      <w:pPr>
        <w:spacing w:beforeLines="30" w:before="72" w:afterLines="30" w:after="72" w:line="288" w:lineRule="auto"/>
        <w:jc w:val="both"/>
        <w:rPr>
          <w:rFonts w:eastAsia="Times New Roman"/>
          <w:sz w:val="20"/>
          <w:szCs w:val="20"/>
          <w:lang w:val="en-GB"/>
        </w:rPr>
      </w:pPr>
      <w:r>
        <w:rPr>
          <w:rFonts w:eastAsia="Times New Roman"/>
          <w:sz w:val="20"/>
          <w:szCs w:val="20"/>
          <w:lang w:val="en-GB"/>
        </w:rPr>
        <w:t>In this contribution, we discuss the potential specification impacts and enhancements for AI/ML based beam</w:t>
      </w:r>
      <w:r>
        <w:rPr>
          <w:rFonts w:eastAsia="Times New Roman"/>
          <w:sz w:val="20"/>
          <w:szCs w:val="20"/>
          <w:lang w:val="en-GB"/>
        </w:rPr>
        <w:t xml:space="preserve"> management. We have the following observations and proposals.</w:t>
      </w:r>
    </w:p>
    <w:p w:rsidR="00F650C1" w:rsidRDefault="008022B8">
      <w:pPr>
        <w:snapToGrid w:val="0"/>
        <w:spacing w:beforeLines="30" w:before="72" w:afterLines="30" w:after="72" w:line="288" w:lineRule="auto"/>
        <w:jc w:val="both"/>
        <w:rPr>
          <w:b/>
          <w:bCs/>
          <w:i/>
          <w:iCs/>
          <w:sz w:val="20"/>
          <w:szCs w:val="20"/>
          <w:u w:val="single"/>
        </w:rPr>
      </w:pPr>
      <w:r>
        <w:rPr>
          <w:b/>
          <w:bCs/>
          <w:i/>
          <w:iCs/>
          <w:sz w:val="20"/>
          <w:szCs w:val="20"/>
          <w:u w:val="single"/>
        </w:rPr>
        <w:t>Observations</w:t>
      </w:r>
      <w:r>
        <w:rPr>
          <w:b/>
          <w:bCs/>
          <w:i/>
          <w:iCs/>
          <w:sz w:val="20"/>
          <w:szCs w:val="20"/>
          <w:u w:val="single"/>
        </w:rPr>
        <w:t>：</w:t>
      </w:r>
    </w:p>
    <w:p w:rsidR="00F650C1" w:rsidRDefault="008022B8">
      <w:pPr>
        <w:pStyle w:val="ZTE-Observation-2021"/>
        <w:numPr>
          <w:ilvl w:val="0"/>
          <w:numId w:val="24"/>
        </w:numPr>
        <w:spacing w:before="72" w:after="72"/>
        <w:jc w:val="both"/>
        <w:rPr>
          <w:rFonts w:cs="Times New Roman"/>
          <w:sz w:val="20"/>
          <w:szCs w:val="20"/>
          <w:lang w:val="en-US" w:eastAsia="zh-CN"/>
        </w:rPr>
      </w:pPr>
      <w:r>
        <w:rPr>
          <w:rFonts w:cs="Times New Roman"/>
          <w:sz w:val="20"/>
          <w:szCs w:val="20"/>
          <w:lang w:val="en-US" w:eastAsia="zh-CN"/>
        </w:rPr>
        <w:t>The content of collected data for Set A can be Top-1/K beam(s) with/without the corresponding L1-RSRPs or L1-RSRPs of all the beams in Set A.</w:t>
      </w:r>
    </w:p>
    <w:p w:rsidR="00F650C1" w:rsidRDefault="008022B8">
      <w:pPr>
        <w:pStyle w:val="ZTE-Observation-2021"/>
        <w:numPr>
          <w:ilvl w:val="0"/>
          <w:numId w:val="24"/>
        </w:numPr>
        <w:spacing w:before="72" w:after="72"/>
        <w:jc w:val="both"/>
        <w:rPr>
          <w:rFonts w:cs="Times New Roman"/>
          <w:sz w:val="20"/>
          <w:szCs w:val="20"/>
          <w:lang w:val="en-US" w:eastAsia="zh-CN"/>
        </w:rPr>
      </w:pPr>
      <w:r>
        <w:rPr>
          <w:rFonts w:cs="Times New Roman"/>
          <w:sz w:val="20"/>
          <w:szCs w:val="20"/>
          <w:lang w:val="en-US" w:eastAsia="zh-CN"/>
        </w:rPr>
        <w:lastRenderedPageBreak/>
        <w:t>The content of collected data for Set</w:t>
      </w:r>
      <w:r>
        <w:rPr>
          <w:rFonts w:cs="Times New Roman"/>
          <w:sz w:val="20"/>
          <w:szCs w:val="20"/>
          <w:lang w:val="en-US" w:eastAsia="zh-CN"/>
        </w:rPr>
        <w:t xml:space="preserve"> B can be all or partial measurement results in the measured beam set (i.e., Set C), where the partial beams to be reported can be the Top-K beams with larger measured L1-RSRP or the beams whose measured L1-RSRPs exceed a pre-defined threshold.</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 xml:space="preserve">One or two </w:t>
      </w:r>
      <w:r>
        <w:rPr>
          <w:rFonts w:cs="Times New Roman"/>
          <w:sz w:val="20"/>
          <w:szCs w:val="20"/>
          <w:lang w:val="en-US" w:eastAsia="zh-CN"/>
        </w:rPr>
        <w:t>RS resource sets for beam measurement can be configured to the UE for data collection of NW-side AI/ML model, which are dependent on the beam set construction of Set A and Set B.</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Due to the relatively long data collection duration, the wireless link betwee</w:t>
      </w:r>
      <w:r>
        <w:rPr>
          <w:rFonts w:cs="Times New Roman"/>
          <w:sz w:val="20"/>
          <w:szCs w:val="20"/>
          <w:lang w:val="en-US" w:eastAsia="zh-CN"/>
        </w:rPr>
        <w:t xml:space="preserve">n </w:t>
      </w:r>
      <w:proofErr w:type="spellStart"/>
      <w:r>
        <w:rPr>
          <w:rFonts w:cs="Times New Roman"/>
          <w:sz w:val="20"/>
          <w:szCs w:val="20"/>
          <w:lang w:val="en-US" w:eastAsia="zh-CN"/>
        </w:rPr>
        <w:t>gNB</w:t>
      </w:r>
      <w:proofErr w:type="spellEnd"/>
      <w:r>
        <w:rPr>
          <w:rFonts w:cs="Times New Roman"/>
          <w:sz w:val="20"/>
          <w:szCs w:val="20"/>
          <w:lang w:val="en-US" w:eastAsia="zh-CN"/>
        </w:rPr>
        <w:t xml:space="preserve"> and UE may change rapidly, resulting in unguaranteed data sample quality.</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NW can differentiate the predicted RSRP and measured RSRP based on whether or not the reported beam is from Set B.</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Since the predicted RSRP and measured RSRP of different beams</w:t>
      </w:r>
      <w:r>
        <w:rPr>
          <w:rFonts w:cs="Times New Roman"/>
          <w:sz w:val="20"/>
          <w:szCs w:val="20"/>
          <w:lang w:val="en-US" w:eastAsia="zh-CN"/>
        </w:rPr>
        <w:t xml:space="preserve"> may be reported in one reporting instance, the beam with lower measured RSRP may be associated with higher predicted RSRP in case of prediction error.</w:t>
      </w:r>
    </w:p>
    <w:p w:rsidR="00F650C1" w:rsidRDefault="008022B8">
      <w:pPr>
        <w:pStyle w:val="ZTE-Observation-2021"/>
        <w:spacing w:before="72" w:after="72"/>
        <w:rPr>
          <w:rFonts w:cs="Times New Roman"/>
          <w:sz w:val="20"/>
          <w:szCs w:val="20"/>
          <w:lang w:val="en-US" w:eastAsia="zh-CN"/>
        </w:rPr>
      </w:pPr>
      <w:r>
        <w:rPr>
          <w:rFonts w:cs="Times New Roman"/>
          <w:sz w:val="20"/>
          <w:szCs w:val="20"/>
          <w:lang w:val="en-US" w:eastAsia="zh-CN"/>
        </w:rPr>
        <w:t>The legacy mechanism is sufficient to perform beam indication of beams in Set A but not in Set B.</w:t>
      </w:r>
    </w:p>
    <w:p w:rsidR="00F650C1" w:rsidRDefault="008022B8">
      <w:pPr>
        <w:pStyle w:val="ZTE-Observation-2021"/>
        <w:spacing w:before="72" w:after="72"/>
        <w:rPr>
          <w:rFonts w:cs="Times New Roman"/>
          <w:sz w:val="20"/>
          <w:szCs w:val="20"/>
          <w:lang w:val="en-US" w:eastAsia="zh-CN"/>
        </w:rPr>
      </w:pPr>
      <w:r>
        <w:rPr>
          <w:rFonts w:cs="Times New Roman"/>
          <w:sz w:val="20"/>
          <w:szCs w:val="20"/>
          <w:lang w:val="en-US" w:eastAsia="zh-CN"/>
        </w:rPr>
        <w:t xml:space="preserve">An </w:t>
      </w:r>
      <w:r>
        <w:rPr>
          <w:rFonts w:cs="Times New Roman"/>
          <w:sz w:val="20"/>
          <w:szCs w:val="20"/>
          <w:lang w:val="en-US" w:eastAsia="zh-CN"/>
        </w:rPr>
        <w:t>additional aperiodic RS resource set can be triggered for beam measurement over the predicted top-1/K beams for the purpose of beam indication of beams in Set A but not in Set B, which is up to NW implementation.</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Since the data collection of beam pair pred</w:t>
      </w:r>
      <w:r>
        <w:rPr>
          <w:rFonts w:cs="Times New Roman"/>
          <w:sz w:val="20"/>
          <w:szCs w:val="20"/>
          <w:lang w:val="en-US" w:eastAsia="zh-CN"/>
        </w:rPr>
        <w:t>iction incorporates Tx beam sweeping and Rx beam sweeping simultaneously, it may take a long time for one round of data collection for model inference.</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 xml:space="preserve">As the UE Rx beam is up to implementation, the P1 beam sweeping procedure is still conceptual and there </w:t>
      </w:r>
      <w:r>
        <w:rPr>
          <w:rFonts w:cs="Times New Roman"/>
          <w:sz w:val="20"/>
          <w:szCs w:val="20"/>
          <w:lang w:val="en-US" w:eastAsia="zh-CN"/>
        </w:rPr>
        <w:t>is no explicit signaling/configuration for P1 in current specification.</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The predicted Top-K beam pairs may include two or more Rx beams that is associated with the same Tx beam.</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 xml:space="preserve">Without Rx beam information reporting, the QCL type D relationship associated </w:t>
      </w:r>
      <w:r>
        <w:rPr>
          <w:rFonts w:cs="Times New Roman"/>
          <w:sz w:val="20"/>
          <w:szCs w:val="20"/>
          <w:lang w:val="en-US" w:eastAsia="zh-CN"/>
        </w:rPr>
        <w:t>with each resource for top-K beam sweeping may not be available and thus the RS resource overhead for the second stage beam sweeping may be significantly increased.</w:t>
      </w:r>
    </w:p>
    <w:p w:rsidR="00F650C1" w:rsidRDefault="008022B8">
      <w:pPr>
        <w:pStyle w:val="ZTE-Observation-2021"/>
        <w:spacing w:before="72" w:after="72"/>
        <w:jc w:val="both"/>
        <w:rPr>
          <w:rFonts w:cs="Times New Roman"/>
          <w:sz w:val="20"/>
          <w:szCs w:val="20"/>
          <w:lang w:val="en-US" w:eastAsia="zh-CN"/>
        </w:rPr>
      </w:pPr>
      <w:r>
        <w:rPr>
          <w:rFonts w:cs="Times New Roman"/>
          <w:sz w:val="20"/>
          <w:szCs w:val="20"/>
          <w:lang w:val="en-US" w:eastAsia="zh-CN"/>
        </w:rPr>
        <w:t xml:space="preserve">Considering ping pong effect in wireless communication, the performance of the AI/ML model </w:t>
      </w:r>
      <w:r>
        <w:rPr>
          <w:rFonts w:cs="Times New Roman"/>
          <w:sz w:val="20"/>
          <w:szCs w:val="20"/>
          <w:lang w:val="en-US" w:eastAsia="zh-CN"/>
        </w:rPr>
        <w:t>may change with time and inference errors occur even for a valid AI/ML model.</w:t>
      </w:r>
    </w:p>
    <w:p w:rsidR="00F650C1" w:rsidRDefault="00F650C1">
      <w:pPr>
        <w:snapToGrid w:val="0"/>
        <w:spacing w:beforeLines="30" w:before="72" w:afterLines="30" w:after="72" w:line="288" w:lineRule="auto"/>
        <w:jc w:val="both"/>
        <w:rPr>
          <w:sz w:val="20"/>
          <w:szCs w:val="20"/>
          <w:highlight w:val="yellow"/>
        </w:rPr>
      </w:pPr>
    </w:p>
    <w:p w:rsidR="00F650C1" w:rsidRDefault="008022B8">
      <w:pPr>
        <w:snapToGrid w:val="0"/>
        <w:spacing w:beforeLines="30" w:before="72" w:afterLines="30" w:after="72" w:line="288" w:lineRule="auto"/>
        <w:jc w:val="both"/>
        <w:rPr>
          <w:b/>
          <w:bCs/>
          <w:i/>
          <w:iCs/>
          <w:sz w:val="20"/>
          <w:szCs w:val="20"/>
          <w:u w:val="single"/>
        </w:rPr>
      </w:pPr>
      <w:r>
        <w:rPr>
          <w:b/>
          <w:bCs/>
          <w:i/>
          <w:iCs/>
          <w:sz w:val="20"/>
          <w:szCs w:val="20"/>
          <w:u w:val="single"/>
        </w:rPr>
        <w:t>Proposals</w:t>
      </w:r>
      <w:r>
        <w:rPr>
          <w:b/>
          <w:bCs/>
          <w:i/>
          <w:iCs/>
          <w:sz w:val="20"/>
          <w:szCs w:val="20"/>
          <w:u w:val="single"/>
        </w:rPr>
        <w:t>：</w:t>
      </w:r>
    </w:p>
    <w:p w:rsidR="00F650C1" w:rsidRDefault="008022B8">
      <w:pPr>
        <w:pStyle w:val="ZTE-Proposal-20210505"/>
        <w:numPr>
          <w:ilvl w:val="0"/>
          <w:numId w:val="25"/>
        </w:numPr>
        <w:snapToGrid w:val="0"/>
        <w:spacing w:before="72" w:after="72"/>
        <w:jc w:val="both"/>
        <w:rPr>
          <w:rFonts w:cs="Times New Roman"/>
          <w:sz w:val="20"/>
          <w:szCs w:val="20"/>
          <w:lang w:val="en-US"/>
        </w:rPr>
      </w:pPr>
      <w:r>
        <w:rPr>
          <w:rFonts w:cs="Times New Roman"/>
          <w:sz w:val="20"/>
          <w:szCs w:val="20"/>
          <w:lang w:val="en-US"/>
        </w:rPr>
        <w:t>For BM-Case1 and BM-Case2, the collected data for model training includes the measured L1-RSRP, beam ID, corresponding time stamp information, and other assistance in</w:t>
      </w:r>
      <w:r>
        <w:rPr>
          <w:rFonts w:cs="Times New Roman"/>
          <w:sz w:val="20"/>
          <w:szCs w:val="20"/>
          <w:lang w:val="en-US"/>
        </w:rPr>
        <w:t>formation assessed to be necessary in agenda 9.2.3.1.</w:t>
      </w:r>
    </w:p>
    <w:p w:rsidR="00F650C1" w:rsidRDefault="008022B8">
      <w:pPr>
        <w:pStyle w:val="ZTE-Proposal-20210505"/>
        <w:snapToGrid w:val="0"/>
        <w:spacing w:before="72" w:after="72"/>
        <w:jc w:val="both"/>
        <w:rPr>
          <w:rFonts w:cs="Times New Roman"/>
          <w:sz w:val="20"/>
          <w:szCs w:val="20"/>
        </w:rPr>
      </w:pPr>
      <w:r>
        <w:rPr>
          <w:rFonts w:cs="Times New Roman"/>
          <w:sz w:val="20"/>
          <w:szCs w:val="20"/>
          <w:lang w:val="en-US"/>
        </w:rPr>
        <w:t>F</w:t>
      </w:r>
      <w:r>
        <w:rPr>
          <w:rFonts w:cs="Times New Roman"/>
          <w:sz w:val="20"/>
          <w:szCs w:val="20"/>
        </w:rPr>
        <w:t>or the measurement report of the measured beam set</w:t>
      </w:r>
      <w:r>
        <w:rPr>
          <w:rFonts w:cs="Times New Roman"/>
          <w:sz w:val="20"/>
          <w:szCs w:val="20"/>
          <w:lang w:val="en-US"/>
        </w:rPr>
        <w:t xml:space="preserve"> (i.e., Set C)</w:t>
      </w:r>
      <w:r>
        <w:rPr>
          <w:rFonts w:cs="Times New Roman"/>
          <w:sz w:val="20"/>
          <w:szCs w:val="20"/>
        </w:rPr>
        <w:t>, study enhanced reporting of variable number of Top-K beams based on a pre-defined threshold.</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Support to study</w:t>
      </w:r>
      <w:r>
        <w:rPr>
          <w:rFonts w:cs="Times New Roman"/>
          <w:sz w:val="20"/>
          <w:szCs w:val="20"/>
        </w:rPr>
        <w:t xml:space="preserve"> </w:t>
      </w:r>
      <w:r>
        <w:rPr>
          <w:rFonts w:cs="Times New Roman"/>
          <w:sz w:val="20"/>
          <w:szCs w:val="20"/>
          <w:lang w:val="en-US"/>
        </w:rPr>
        <w:t xml:space="preserve">enhancement on resource </w:t>
      </w:r>
      <w:r>
        <w:rPr>
          <w:rFonts w:cs="Times New Roman"/>
          <w:sz w:val="20"/>
          <w:szCs w:val="20"/>
          <w:lang w:val="en-US"/>
        </w:rPr>
        <w:t>configuration aspects for data collection.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data collection from UE to NW side, support to study explicit or implicit Rx beam ID reporting method, especially for beam pair prediction.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 xml:space="preserve">If all measurement results of Set A/B need to be reported to </w:t>
      </w:r>
      <w:proofErr w:type="spellStart"/>
      <w:r>
        <w:rPr>
          <w:rFonts w:cs="Times New Roman"/>
          <w:sz w:val="20"/>
          <w:szCs w:val="20"/>
          <w:lang w:val="en-US"/>
        </w:rPr>
        <w:t>gNB</w:t>
      </w:r>
      <w:proofErr w:type="spellEnd"/>
      <w:r>
        <w:rPr>
          <w:rFonts w:cs="Times New Roman"/>
          <w:sz w:val="20"/>
          <w:szCs w:val="20"/>
          <w:lang w:val="en-US"/>
        </w:rPr>
        <w:t>, stu</w:t>
      </w:r>
      <w:r>
        <w:rPr>
          <w:rFonts w:cs="Times New Roman"/>
          <w:sz w:val="20"/>
          <w:szCs w:val="20"/>
          <w:lang w:val="en-US"/>
        </w:rPr>
        <w:t>dy enhanced reporting methods for the purpose of reporting overhead reduction, e.g., beam ID can be obtained implicitly from the reporting order of all measured RSRPs.</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lastRenderedPageBreak/>
        <w:t xml:space="preserve">The Rx beam assumption for model training/inference can be aligned between NW and UE by </w:t>
      </w:r>
      <w:r>
        <w:rPr>
          <w:rFonts w:cs="Times New Roman"/>
          <w:sz w:val="20"/>
          <w:szCs w:val="20"/>
          <w:lang w:val="en-US"/>
        </w:rPr>
        <w:t>the QCL indication/configuration and no additional spec impact is foreseen.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 xml:space="preserve">Regarding data collection for NW-side AI/ML model of BM-Case1 and BM-Case2, study the potential specification impact of overhead reduction from the following aspects: </w:t>
      </w:r>
    </w:p>
    <w:p w:rsidR="00F650C1" w:rsidRDefault="008022B8">
      <w:pPr>
        <w:pStyle w:val="sub-proposal"/>
        <w:tabs>
          <w:tab w:val="left" w:pos="0"/>
          <w:tab w:val="left" w:pos="567"/>
          <w:tab w:val="left" w:pos="993"/>
        </w:tabs>
        <w:snapToGrid w:val="0"/>
        <w:spacing w:before="72" w:after="72"/>
        <w:rPr>
          <w:kern w:val="2"/>
          <w:sz w:val="20"/>
          <w:szCs w:val="20"/>
        </w:rPr>
      </w:pPr>
      <w:r>
        <w:rPr>
          <w:kern w:val="2"/>
          <w:sz w:val="20"/>
          <w:szCs w:val="20"/>
        </w:rPr>
        <w:t xml:space="preserve"> Data omissi</w:t>
      </w:r>
      <w:r>
        <w:rPr>
          <w:kern w:val="2"/>
          <w:sz w:val="20"/>
          <w:szCs w:val="20"/>
        </w:rPr>
        <w:t>on (e.g., according to data quality)</w:t>
      </w:r>
    </w:p>
    <w:p w:rsidR="00F650C1" w:rsidRDefault="008022B8">
      <w:pPr>
        <w:pStyle w:val="sub-proposal"/>
        <w:tabs>
          <w:tab w:val="left" w:pos="0"/>
          <w:tab w:val="left" w:pos="567"/>
          <w:tab w:val="left" w:pos="993"/>
        </w:tabs>
        <w:snapToGrid w:val="0"/>
        <w:spacing w:before="72" w:after="72"/>
        <w:rPr>
          <w:sz w:val="20"/>
          <w:szCs w:val="20"/>
          <w:lang w:val="en-GB"/>
        </w:rPr>
      </w:pPr>
      <w:r>
        <w:rPr>
          <w:kern w:val="2"/>
          <w:sz w:val="20"/>
          <w:szCs w:val="20"/>
        </w:rPr>
        <w:t xml:space="preserve">Compression on reported content (e.g., lager quantization step, threshold-based measurement report, </w:t>
      </w:r>
      <w:r>
        <w:rPr>
          <w:kern w:val="2"/>
          <w:sz w:val="20"/>
          <w:szCs w:val="20"/>
        </w:rPr>
        <w:t>measurement report with a pre-defined order)</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eastAsia="en-US"/>
        </w:rPr>
        <w:t>For BM-Case1 and BM-Case2 with a UE-side AI/ML model,</w:t>
      </w:r>
      <w:r>
        <w:rPr>
          <w:rFonts w:cs="Times New Roman"/>
          <w:sz w:val="20"/>
          <w:szCs w:val="20"/>
          <w:lang w:val="en-US"/>
        </w:rPr>
        <w:t xml:space="preserve"> if Set B and Set A </w:t>
      </w:r>
      <w:r>
        <w:rPr>
          <w:rFonts w:cs="Times New Roman"/>
          <w:sz w:val="20"/>
          <w:szCs w:val="20"/>
          <w:lang w:val="en-US"/>
        </w:rPr>
        <w:t>are different, support to indicate the association of Set A and Set B from NW to UE at least for model inference.</w:t>
      </w:r>
    </w:p>
    <w:p w:rsidR="00F650C1" w:rsidRDefault="008022B8">
      <w:pPr>
        <w:pStyle w:val="ZTE-Proposal-20210505"/>
        <w:snapToGrid w:val="0"/>
        <w:spacing w:before="72" w:after="72"/>
        <w:jc w:val="both"/>
        <w:rPr>
          <w:rFonts w:cs="Times New Roman"/>
          <w:sz w:val="20"/>
          <w:szCs w:val="20"/>
          <w:lang w:val="en-US" w:eastAsia="en-US"/>
        </w:rPr>
      </w:pPr>
      <w:r>
        <w:rPr>
          <w:rFonts w:cs="Times New Roman"/>
          <w:sz w:val="20"/>
          <w:szCs w:val="20"/>
          <w:lang w:val="en-US" w:eastAsia="en-US"/>
        </w:rPr>
        <w:t>For BM-Case1 and BM-Case2 with a UE-side AI/ML model,</w:t>
      </w:r>
      <w:r>
        <w:rPr>
          <w:rFonts w:cs="Times New Roman"/>
          <w:sz w:val="20"/>
          <w:szCs w:val="20"/>
          <w:lang w:val="en-US"/>
        </w:rPr>
        <w:t xml:space="preserve"> if Set B is a subset of Set A, support to indicate the mapping of Set A and Set B </w:t>
      </w:r>
      <w:r>
        <w:rPr>
          <w:rFonts w:cs="Times New Roman"/>
          <w:sz w:val="20"/>
          <w:szCs w:val="20"/>
          <w:lang w:val="en-US"/>
        </w:rPr>
        <w:t xml:space="preserve">from </w:t>
      </w:r>
      <w:r>
        <w:rPr>
          <w:rFonts w:cs="Times New Roman"/>
          <w:sz w:val="20"/>
          <w:szCs w:val="20"/>
          <w:lang w:val="en-US"/>
        </w:rPr>
        <w:t>NW to UE in the form of pattern ID or beam identifier at least for model inference.</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network-side AI/ML model, study the following L1 beam reporting enhancements for AI/ML model inference:</w:t>
      </w:r>
    </w:p>
    <w:p w:rsidR="00F650C1" w:rsidRDefault="008022B8">
      <w:pPr>
        <w:pStyle w:val="sub-proposal"/>
        <w:tabs>
          <w:tab w:val="left" w:pos="0"/>
          <w:tab w:val="left" w:pos="567"/>
          <w:tab w:val="left" w:pos="993"/>
        </w:tabs>
        <w:snapToGrid w:val="0"/>
        <w:spacing w:before="72" w:after="72"/>
        <w:rPr>
          <w:kern w:val="2"/>
          <w:sz w:val="20"/>
          <w:szCs w:val="20"/>
          <w:lang w:val="en-GB"/>
        </w:rPr>
      </w:pPr>
      <w:r>
        <w:rPr>
          <w:kern w:val="2"/>
          <w:sz w:val="20"/>
          <w:szCs w:val="20"/>
          <w:lang w:val="en-GB"/>
        </w:rPr>
        <w:t>Reporting resolution enhancement</w:t>
      </w:r>
    </w:p>
    <w:p w:rsidR="00F650C1" w:rsidRDefault="008022B8">
      <w:pPr>
        <w:pStyle w:val="sub-proposal"/>
        <w:tabs>
          <w:tab w:val="left" w:pos="0"/>
          <w:tab w:val="left" w:pos="567"/>
          <w:tab w:val="left" w:pos="993"/>
        </w:tabs>
        <w:snapToGrid w:val="0"/>
        <w:spacing w:before="72" w:after="72"/>
        <w:rPr>
          <w:kern w:val="2"/>
          <w:sz w:val="20"/>
          <w:szCs w:val="20"/>
          <w:lang w:val="en-GB"/>
        </w:rPr>
      </w:pPr>
      <w:r>
        <w:rPr>
          <w:kern w:val="2"/>
          <w:sz w:val="20"/>
          <w:szCs w:val="20"/>
          <w:lang w:val="en-GB"/>
        </w:rPr>
        <w:t>Re</w:t>
      </w:r>
      <w:r>
        <w:rPr>
          <w:kern w:val="2"/>
          <w:sz w:val="20"/>
          <w:szCs w:val="20"/>
          <w:lang w:val="en-GB"/>
        </w:rPr>
        <w:t>porting overhead reduction</w:t>
      </w:r>
    </w:p>
    <w:p w:rsidR="00F650C1" w:rsidRDefault="008022B8">
      <w:pPr>
        <w:pStyle w:val="sub-proposal"/>
        <w:tabs>
          <w:tab w:val="left" w:pos="0"/>
          <w:tab w:val="left" w:pos="567"/>
          <w:tab w:val="left" w:pos="993"/>
        </w:tabs>
        <w:snapToGrid w:val="0"/>
        <w:spacing w:before="72" w:after="72"/>
        <w:rPr>
          <w:kern w:val="2"/>
          <w:sz w:val="20"/>
          <w:szCs w:val="20"/>
          <w:lang w:val="en-GB"/>
        </w:rPr>
      </w:pPr>
      <w:r>
        <w:rPr>
          <w:kern w:val="2"/>
          <w:sz w:val="20"/>
          <w:szCs w:val="20"/>
          <w:lang w:val="en-GB"/>
        </w:rPr>
        <w:t>Reporting assistance information</w:t>
      </w:r>
    </w:p>
    <w:p w:rsidR="00F650C1" w:rsidRDefault="008022B8">
      <w:pPr>
        <w:pStyle w:val="sub-proposal"/>
        <w:tabs>
          <w:tab w:val="left" w:pos="0"/>
          <w:tab w:val="left" w:pos="567"/>
          <w:tab w:val="left" w:pos="993"/>
        </w:tabs>
        <w:snapToGrid w:val="0"/>
        <w:spacing w:before="72" w:after="72"/>
        <w:rPr>
          <w:kern w:val="2"/>
          <w:sz w:val="20"/>
          <w:szCs w:val="20"/>
          <w:lang w:val="en-GB"/>
        </w:rPr>
      </w:pPr>
      <w:r>
        <w:rPr>
          <w:rFonts w:eastAsia="宋体"/>
          <w:sz w:val="20"/>
          <w:szCs w:val="20"/>
        </w:rPr>
        <w:t>R</w:t>
      </w:r>
      <w:proofErr w:type="spellStart"/>
      <w:r>
        <w:rPr>
          <w:rFonts w:eastAsia="Times New Roman"/>
          <w:sz w:val="20"/>
          <w:szCs w:val="20"/>
          <w:lang w:val="en-GB" w:eastAsia="en-US"/>
        </w:rPr>
        <w:t>eporting</w:t>
      </w:r>
      <w:proofErr w:type="spellEnd"/>
      <w:r>
        <w:rPr>
          <w:rFonts w:eastAsia="Times New Roman"/>
          <w:sz w:val="20"/>
          <w:szCs w:val="20"/>
          <w:lang w:val="en-GB" w:eastAsia="en-US"/>
        </w:rPr>
        <w:t xml:space="preserve"> of multiple past time instances in one reporting instance</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 xml:space="preserve">For BM-Case1 and BM-Case2 with a UE-side AI/ML model, study enhanced UE reporting to allow the reporting of unmeasured beams in </w:t>
      </w:r>
      <w:r>
        <w:rPr>
          <w:rFonts w:cs="Times New Roman"/>
          <w:sz w:val="20"/>
          <w:szCs w:val="20"/>
          <w:lang w:val="en-US"/>
        </w:rPr>
        <w:t>set A.</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 xml:space="preserve">For BM-Case1 and BM-Case2 with a UE-side AI/ML model, support the reporting of both predicted RSRP and confidence information for beam selection at the NW side. </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if both the predicted RSRP and me</w:t>
      </w:r>
      <w:r>
        <w:rPr>
          <w:rFonts w:cs="Times New Roman"/>
          <w:sz w:val="20"/>
          <w:szCs w:val="20"/>
          <w:lang w:val="en-US"/>
        </w:rPr>
        <w:t>asured RSRP to the same beam are available at the UE side, the measured RSRP should be reported due to its higher reliability.</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study enhanced reporting mechanism to support the reporting of the predicte</w:t>
      </w:r>
      <w:r>
        <w:rPr>
          <w:rFonts w:cs="Times New Roman"/>
          <w:sz w:val="20"/>
          <w:szCs w:val="20"/>
          <w:lang w:val="en-US"/>
        </w:rPr>
        <w:t xml:space="preserve">d RSRP or measured RSRP for different beams in the same reporting instance. </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L1 reporting of the beam indicators should be based on the AI/ML model output.</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w:t>
      </w:r>
      <w:r>
        <w:rPr>
          <w:rFonts w:cs="Times New Roman"/>
          <w:sz w:val="20"/>
          <w:szCs w:val="20"/>
          <w:lang w:val="en-US"/>
        </w:rPr>
        <w:t xml:space="preserve"> model, if the associated RSRP is to be reported, the necessity of reporting more than 4 predicted beams should be evaluated in agenda 9.2.3.1 first to see if enough performance gains can be achieved.</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i</w:t>
      </w:r>
      <w:r>
        <w:rPr>
          <w:rFonts w:cs="Times New Roman"/>
          <w:sz w:val="20"/>
          <w:szCs w:val="20"/>
          <w:lang w:val="en-US"/>
        </w:rPr>
        <w:t>f the confidence/probability information is to be reported, the necessity of reporting more than 4 predicted beams highly depends on how to determine the reported beams.</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study reporting of prediction re</w:t>
      </w:r>
      <w:r>
        <w:rPr>
          <w:rFonts w:cs="Times New Roman"/>
          <w:sz w:val="20"/>
          <w:szCs w:val="20"/>
          <w:lang w:val="en-US"/>
        </w:rPr>
        <w:t>sults of multiple future time instance(s) in one reporting instance.</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For BM-Case1 and BM-Case2 with a UE-side AI/ML model, whether the number of future time instances to be predicted can be variable should be evaluated in agenda 9.2.3.1 first to see if eno</w:t>
      </w:r>
      <w:r>
        <w:rPr>
          <w:rFonts w:cs="Times New Roman"/>
          <w:sz w:val="20"/>
          <w:szCs w:val="20"/>
          <w:lang w:val="en-US"/>
        </w:rPr>
        <w:t>ugh performance gains can be obtained.</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lastRenderedPageBreak/>
        <w:t>In order to facilitate AI/ML operations for BM-Case1 and BM-Case2, study the following additional aspects:</w:t>
      </w:r>
    </w:p>
    <w:p w:rsidR="00F650C1" w:rsidRDefault="008022B8">
      <w:pPr>
        <w:pStyle w:val="sub-proposal"/>
        <w:tabs>
          <w:tab w:val="left" w:pos="0"/>
          <w:tab w:val="left" w:pos="567"/>
          <w:tab w:val="left" w:pos="993"/>
        </w:tabs>
        <w:snapToGrid w:val="0"/>
        <w:spacing w:before="72" w:after="72"/>
        <w:rPr>
          <w:kern w:val="2"/>
          <w:sz w:val="20"/>
          <w:szCs w:val="20"/>
        </w:rPr>
      </w:pPr>
      <w:r>
        <w:rPr>
          <w:kern w:val="2"/>
          <w:sz w:val="20"/>
          <w:szCs w:val="20"/>
        </w:rPr>
        <w:t>Beam indication of the predicted DL beam pair from network to UE</w:t>
      </w:r>
    </w:p>
    <w:p w:rsidR="00F650C1" w:rsidRDefault="008022B8">
      <w:pPr>
        <w:pStyle w:val="sub-proposal"/>
        <w:tabs>
          <w:tab w:val="left" w:pos="0"/>
          <w:tab w:val="left" w:pos="567"/>
          <w:tab w:val="left" w:pos="993"/>
        </w:tabs>
        <w:snapToGrid w:val="0"/>
        <w:spacing w:before="72" w:after="72"/>
        <w:rPr>
          <w:kern w:val="2"/>
          <w:sz w:val="20"/>
          <w:szCs w:val="20"/>
        </w:rPr>
      </w:pPr>
      <w:r>
        <w:rPr>
          <w:kern w:val="2"/>
          <w:sz w:val="20"/>
          <w:szCs w:val="20"/>
        </w:rPr>
        <w:t>Beam indication of multiple future time insta</w:t>
      </w:r>
      <w:r>
        <w:rPr>
          <w:kern w:val="2"/>
          <w:sz w:val="20"/>
          <w:szCs w:val="20"/>
        </w:rPr>
        <w:t>nces in one indication for BM-Case2</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Study enhanced resource configuration for P1 beam sweeping procedure to facilitate a timely data collection for model inference of UE-side beam pair prediction.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To differentiate the multiple beam pairs specific to the sa</w:t>
      </w:r>
      <w:r>
        <w:rPr>
          <w:rFonts w:cs="Times New Roman"/>
          <w:sz w:val="20"/>
          <w:szCs w:val="20"/>
          <w:lang w:val="en-US"/>
        </w:rPr>
        <w:t xml:space="preserve">me Tx beam in the UE reporting, the Tx beam associated with different Rx beams can be reported repeatedly. </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Considering UE has better knowledge on the confidence level of the predicted top-1 or top-K beams, the additional RS resource for the second stage b</w:t>
      </w:r>
      <w:r>
        <w:rPr>
          <w:rFonts w:cs="Times New Roman"/>
          <w:sz w:val="20"/>
          <w:szCs w:val="20"/>
          <w:lang w:val="en-US"/>
        </w:rPr>
        <w:t>eam sweeping can be requested by UE.</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All alternatives of performance metrics for AI/ML model monitoring should be evaluated in agenda 9.2.3.1 before further down-selection.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Prioritize beam prediction accuracy related KPIs (i.e., Alt.1 and Alt.4) as the per</w:t>
      </w:r>
      <w:r>
        <w:rPr>
          <w:rFonts w:cs="Times New Roman"/>
          <w:sz w:val="20"/>
          <w:szCs w:val="20"/>
          <w:lang w:val="en-US"/>
        </w:rPr>
        <w:t>formance metric for AI/ML model monitoring since it has been evaluated in agenda 9.2.3.1 and could well reflect the performance of the AI/ML model.</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Study performance monitoring mechanism on the basis of beam failure recovery mechanism in the current specif</w:t>
      </w:r>
      <w:r>
        <w:rPr>
          <w:rFonts w:cs="Times New Roman"/>
          <w:sz w:val="20"/>
          <w:szCs w:val="20"/>
          <w:lang w:val="en-US"/>
        </w:rPr>
        <w:t>ication.</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Model/functionality failure detection should be based on failures on several consecutive times, or the error probability of the model/functionality failures exceeds a certain threshold during a predefined monitoring window.</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Study candidate model/f</w:t>
      </w:r>
      <w:r>
        <w:rPr>
          <w:rFonts w:cs="Times New Roman"/>
          <w:sz w:val="20"/>
          <w:szCs w:val="20"/>
          <w:lang w:val="en-US"/>
        </w:rPr>
        <w:t xml:space="preserve">unctionality identification mechanism with low resource consumption after detecting the currently activated model/functionality is no longer suitable. </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The final decision on model/functionality selection/activation/deactivation/switching/fallback operation</w:t>
      </w:r>
      <w:r>
        <w:rPr>
          <w:rFonts w:cs="Times New Roman"/>
          <w:sz w:val="20"/>
          <w:szCs w:val="20"/>
          <w:lang w:val="en-US"/>
        </w:rPr>
        <w:t xml:space="preserve"> should be made by NW to guarantee overall NW perform</w:t>
      </w:r>
      <w:bookmarkStart w:id="1" w:name="_GoBack"/>
      <w:bookmarkEnd w:id="1"/>
      <w:r>
        <w:rPr>
          <w:rFonts w:cs="Times New Roman"/>
          <w:sz w:val="20"/>
          <w:szCs w:val="20"/>
          <w:lang w:val="en-US"/>
        </w:rPr>
        <w:t>ance.</w:t>
      </w:r>
    </w:p>
    <w:p w:rsidR="00F650C1" w:rsidRDefault="008022B8">
      <w:pPr>
        <w:pStyle w:val="ZTE-Proposal-20210505"/>
        <w:snapToGrid w:val="0"/>
        <w:spacing w:before="72" w:after="72"/>
        <w:jc w:val="both"/>
        <w:rPr>
          <w:rFonts w:cs="Times New Roman"/>
          <w:sz w:val="20"/>
          <w:szCs w:val="20"/>
          <w:lang w:val="en-US"/>
        </w:rPr>
      </w:pPr>
      <w:r>
        <w:rPr>
          <w:rFonts w:cs="Times New Roman"/>
          <w:sz w:val="20"/>
          <w:szCs w:val="20"/>
          <w:lang w:val="en-US"/>
        </w:rPr>
        <w:t>If the currently activated model is not able to accurately predict the optimal beam information, the UE reporting of beam ID or beam quality information should be based on measurement results of Se</w:t>
      </w:r>
      <w:r>
        <w:rPr>
          <w:rFonts w:cs="Times New Roman"/>
          <w:sz w:val="20"/>
          <w:szCs w:val="20"/>
          <w:lang w:val="en-US"/>
        </w:rPr>
        <w:t>t B instead of prediction results of Set A.</w:t>
      </w:r>
    </w:p>
    <w:p w:rsidR="00F650C1" w:rsidRDefault="00F650C1">
      <w:pPr>
        <w:snapToGrid w:val="0"/>
        <w:spacing w:beforeLines="30" w:before="72" w:afterLines="30" w:after="72" w:line="288" w:lineRule="auto"/>
        <w:jc w:val="both"/>
        <w:rPr>
          <w:highlight w:val="yellow"/>
        </w:rPr>
      </w:pPr>
    </w:p>
    <w:p w:rsidR="00F650C1" w:rsidRDefault="008022B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F650C1" w:rsidRDefault="008022B8">
      <w:pPr>
        <w:pStyle w:val="References"/>
        <w:spacing w:beforeLines="30" w:before="72" w:afterLines="30" w:after="72" w:line="288" w:lineRule="auto"/>
        <w:ind w:left="363" w:hanging="363"/>
        <w:jc w:val="both"/>
        <w:rPr>
          <w:bCs/>
          <w:sz w:val="20"/>
          <w:szCs w:val="20"/>
        </w:rPr>
      </w:pPr>
      <w:r>
        <w:rPr>
          <w:bCs/>
          <w:sz w:val="20"/>
          <w:szCs w:val="20"/>
        </w:rPr>
        <w:t>R1-2208523, Evaluation on AI for beam management, ZTE Corporation, 3GPP TSG RAN1#110-bis-e, October 2022.</w:t>
      </w:r>
    </w:p>
    <w:p w:rsidR="00F650C1" w:rsidRDefault="008022B8">
      <w:pPr>
        <w:pStyle w:val="References"/>
        <w:spacing w:beforeLines="30" w:before="72" w:afterLines="30" w:after="72" w:line="288" w:lineRule="auto"/>
        <w:ind w:left="363" w:hanging="363"/>
        <w:jc w:val="both"/>
        <w:rPr>
          <w:bCs/>
          <w:sz w:val="20"/>
          <w:szCs w:val="20"/>
        </w:rPr>
      </w:pPr>
      <w:r>
        <w:rPr>
          <w:bCs/>
          <w:sz w:val="20"/>
          <w:szCs w:val="20"/>
        </w:rPr>
        <w:t>R1-</w:t>
      </w:r>
      <w:r>
        <w:rPr>
          <w:rFonts w:hint="eastAsia"/>
          <w:bCs/>
          <w:sz w:val="20"/>
          <w:szCs w:val="20"/>
        </w:rPr>
        <w:t>2306797</w:t>
      </w:r>
      <w:r>
        <w:rPr>
          <w:bCs/>
          <w:sz w:val="20"/>
          <w:szCs w:val="20"/>
        </w:rPr>
        <w:t>, Evaluation on AI for beam management, ZTE Corporation, 3GPP TSG RAN1#11</w:t>
      </w:r>
      <w:r>
        <w:rPr>
          <w:rFonts w:hint="eastAsia"/>
          <w:bCs/>
          <w:sz w:val="20"/>
          <w:szCs w:val="20"/>
        </w:rPr>
        <w:t>4</w:t>
      </w:r>
      <w:r>
        <w:rPr>
          <w:bCs/>
          <w:sz w:val="20"/>
          <w:szCs w:val="20"/>
        </w:rPr>
        <w:t xml:space="preserve">, </w:t>
      </w:r>
      <w:r>
        <w:rPr>
          <w:rFonts w:hint="eastAsia"/>
          <w:bCs/>
          <w:sz w:val="20"/>
          <w:szCs w:val="20"/>
        </w:rPr>
        <w:t xml:space="preserve">August </w:t>
      </w:r>
      <w:r>
        <w:rPr>
          <w:bCs/>
          <w:sz w:val="20"/>
          <w:szCs w:val="20"/>
        </w:rPr>
        <w:t>202</w:t>
      </w:r>
      <w:r>
        <w:rPr>
          <w:rFonts w:hint="eastAsia"/>
          <w:bCs/>
          <w:sz w:val="20"/>
          <w:szCs w:val="20"/>
        </w:rPr>
        <w:t>3</w:t>
      </w:r>
      <w:r>
        <w:rPr>
          <w:bCs/>
          <w:sz w:val="20"/>
          <w:szCs w:val="20"/>
        </w:rPr>
        <w:t>.</w:t>
      </w:r>
    </w:p>
    <w:p w:rsidR="00F650C1" w:rsidRDefault="008022B8">
      <w:pPr>
        <w:pStyle w:val="References"/>
        <w:spacing w:beforeLines="30" w:before="72" w:afterLines="30" w:after="72" w:line="288" w:lineRule="auto"/>
        <w:ind w:left="363" w:hanging="363"/>
        <w:jc w:val="both"/>
        <w:rPr>
          <w:bCs/>
          <w:sz w:val="20"/>
          <w:szCs w:val="20"/>
        </w:rPr>
      </w:pPr>
      <w:r>
        <w:rPr>
          <w:rFonts w:hint="eastAsia"/>
          <w:bCs/>
          <w:sz w:val="20"/>
          <w:szCs w:val="20"/>
        </w:rPr>
        <w:t>R1-2306794, Discussion on general aspects of common AI PHY framework</w:t>
      </w:r>
      <w:r>
        <w:rPr>
          <w:bCs/>
          <w:sz w:val="20"/>
          <w:szCs w:val="20"/>
        </w:rPr>
        <w:t>, ZTE Corporation, 3GPP TSG RAN1#11</w:t>
      </w:r>
      <w:r>
        <w:rPr>
          <w:rFonts w:hint="eastAsia"/>
          <w:bCs/>
          <w:sz w:val="20"/>
          <w:szCs w:val="20"/>
        </w:rPr>
        <w:t>4</w:t>
      </w:r>
      <w:r>
        <w:rPr>
          <w:bCs/>
          <w:sz w:val="20"/>
          <w:szCs w:val="20"/>
        </w:rPr>
        <w:t xml:space="preserve">, </w:t>
      </w:r>
      <w:r>
        <w:rPr>
          <w:rFonts w:hint="eastAsia"/>
          <w:bCs/>
          <w:sz w:val="20"/>
          <w:szCs w:val="20"/>
        </w:rPr>
        <w:t xml:space="preserve">August </w:t>
      </w:r>
      <w:r>
        <w:rPr>
          <w:bCs/>
          <w:sz w:val="20"/>
          <w:szCs w:val="20"/>
        </w:rPr>
        <w:t>2023.</w:t>
      </w:r>
    </w:p>
    <w:sectPr w:rsidR="00F650C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2B8" w:rsidRDefault="008022B8">
      <w:pPr>
        <w:spacing w:line="240" w:lineRule="auto"/>
      </w:pPr>
      <w:r>
        <w:separator/>
      </w:r>
    </w:p>
  </w:endnote>
  <w:endnote w:type="continuationSeparator" w:id="0">
    <w:p w:rsidR="008022B8" w:rsidRDefault="008022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0C1" w:rsidRDefault="00F650C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2B8" w:rsidRDefault="008022B8">
      <w:pPr>
        <w:spacing w:after="0"/>
      </w:pPr>
      <w:r>
        <w:separator/>
      </w:r>
    </w:p>
  </w:footnote>
  <w:footnote w:type="continuationSeparator" w:id="0">
    <w:p w:rsidR="008022B8" w:rsidRDefault="00802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0C1" w:rsidRDefault="00F650C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8A5A206F"/>
    <w:multiLevelType w:val="singleLevel"/>
    <w:tmpl w:val="8A5A206F"/>
    <w:lvl w:ilvl="0">
      <w:start w:val="1"/>
      <w:numFmt w:val="decimal"/>
      <w:lvlText w:val="%1)"/>
      <w:lvlJc w:val="left"/>
      <w:pPr>
        <w:ind w:left="425" w:hanging="425"/>
      </w:pPr>
      <w:rPr>
        <w:rFonts w:hint="default"/>
      </w:rPr>
    </w:lvl>
  </w:abstractNum>
  <w:abstractNum w:abstractNumId="2" w15:restartNumberingAfterBreak="0">
    <w:nsid w:val="9FFA0E89"/>
    <w:multiLevelType w:val="singleLevel"/>
    <w:tmpl w:val="9FFA0E8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15:restartNumberingAfterBreak="0">
    <w:nsid w:val="AE8C33A8"/>
    <w:multiLevelType w:val="singleLevel"/>
    <w:tmpl w:val="AE8C33A8"/>
    <w:lvl w:ilvl="0">
      <w:start w:val="1"/>
      <w:numFmt w:val="decimal"/>
      <w:lvlText w:val="%1)"/>
      <w:lvlJc w:val="left"/>
      <w:pPr>
        <w:ind w:left="425" w:hanging="425"/>
      </w:pPr>
      <w:rPr>
        <w:rFonts w:hint="default"/>
      </w:rPr>
    </w:lvl>
  </w:abstractNum>
  <w:abstractNum w:abstractNumId="5"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2ECC9"/>
    <w:multiLevelType w:val="singleLevel"/>
    <w:tmpl w:val="0902ECC9"/>
    <w:lvl w:ilvl="0">
      <w:start w:val="1"/>
      <w:numFmt w:val="decimal"/>
      <w:lvlText w:val="%1)"/>
      <w:lvlJc w:val="left"/>
      <w:pPr>
        <w:ind w:left="425" w:hanging="425"/>
      </w:pPr>
      <w:rPr>
        <w:rFonts w:hint="default"/>
      </w:rPr>
    </w:lvl>
  </w:abstractNum>
  <w:abstractNum w:abstractNumId="10"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E18D32"/>
    <w:multiLevelType w:val="singleLevel"/>
    <w:tmpl w:val="25E18D32"/>
    <w:lvl w:ilvl="0">
      <w:start w:val="1"/>
      <w:numFmt w:val="bullet"/>
      <w:lvlText w:val=""/>
      <w:lvlJc w:val="left"/>
      <w:pPr>
        <w:ind w:left="420" w:hanging="420"/>
      </w:pPr>
      <w:rPr>
        <w:rFonts w:ascii="Wingdings" w:hAnsi="Wingdings" w:hint="default"/>
        <w:sz w:val="13"/>
        <w:szCs w:val="13"/>
      </w:rPr>
    </w:lvl>
  </w:abstractNum>
  <w:abstractNum w:abstractNumId="12"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05EE02"/>
    <w:multiLevelType w:val="singleLevel"/>
    <w:tmpl w:val="3B05EE02"/>
    <w:lvl w:ilvl="0">
      <w:start w:val="1"/>
      <w:numFmt w:val="bullet"/>
      <w:lvlText w:val=""/>
      <w:lvlJc w:val="left"/>
      <w:pPr>
        <w:ind w:left="420" w:hanging="420"/>
      </w:pPr>
      <w:rPr>
        <w:rFonts w:ascii="Wingdings" w:hAnsi="Wingdings" w:hint="default"/>
      </w:rPr>
    </w:lvl>
  </w:abstractNum>
  <w:abstractNum w:abstractNumId="15" w15:restartNumberingAfterBreak="0">
    <w:nsid w:val="4019F0B8"/>
    <w:multiLevelType w:val="singleLevel"/>
    <w:tmpl w:val="4019F0B8"/>
    <w:lvl w:ilvl="0">
      <w:start w:val="1"/>
      <w:numFmt w:val="decimal"/>
      <w:lvlText w:val="%1)"/>
      <w:lvlJc w:val="left"/>
      <w:pPr>
        <w:ind w:left="425" w:hanging="425"/>
      </w:pPr>
      <w:rPr>
        <w:rFonts w:hint="default"/>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79FD41"/>
    <w:multiLevelType w:val="singleLevel"/>
    <w:tmpl w:val="5A79FD41"/>
    <w:lvl w:ilvl="0">
      <w:start w:val="1"/>
      <w:numFmt w:val="bullet"/>
      <w:lvlText w:val=""/>
      <w:lvlJc w:val="left"/>
      <w:pPr>
        <w:ind w:left="420" w:hanging="420"/>
      </w:pPr>
      <w:rPr>
        <w:rFonts w:ascii="Wingdings" w:hAnsi="Wingdings" w:hint="default"/>
        <w:sz w:val="13"/>
        <w:szCs w:val="13"/>
      </w:rPr>
    </w:lvl>
  </w:abstractNum>
  <w:abstractNum w:abstractNumId="1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3"/>
  </w:num>
  <w:num w:numId="3">
    <w:abstractNumId w:val="0"/>
  </w:num>
  <w:num w:numId="4">
    <w:abstractNumId w:val="18"/>
  </w:num>
  <w:num w:numId="5">
    <w:abstractNumId w:val="6"/>
  </w:num>
  <w:num w:numId="6">
    <w:abstractNumId w:val="20"/>
  </w:num>
  <w:num w:numId="7">
    <w:abstractNumId w:val="7"/>
  </w:num>
  <w:num w:numId="8">
    <w:abstractNumId w:val="12"/>
  </w:num>
  <w:num w:numId="9">
    <w:abstractNumId w:val="22"/>
  </w:num>
  <w:num w:numId="10">
    <w:abstractNumId w:val="13"/>
  </w:num>
  <w:num w:numId="11">
    <w:abstractNumId w:val="8"/>
  </w:num>
  <w:num w:numId="12">
    <w:abstractNumId w:val="19"/>
  </w:num>
  <w:num w:numId="13">
    <w:abstractNumId w:val="17"/>
  </w:num>
  <w:num w:numId="14">
    <w:abstractNumId w:val="9"/>
  </w:num>
  <w:num w:numId="15">
    <w:abstractNumId w:val="10"/>
  </w:num>
  <w:num w:numId="16">
    <w:abstractNumId w:val="4"/>
  </w:num>
  <w:num w:numId="17">
    <w:abstractNumId w:val="14"/>
  </w:num>
  <w:num w:numId="18">
    <w:abstractNumId w:val="16"/>
  </w:num>
  <w:num w:numId="19">
    <w:abstractNumId w:val="11"/>
  </w:num>
  <w:num w:numId="20">
    <w:abstractNumId w:val="2"/>
  </w:num>
  <w:num w:numId="21">
    <w:abstractNumId w:val="21"/>
  </w:num>
  <w:num w:numId="22">
    <w:abstractNumId w:val="1"/>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0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4C3"/>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2B8"/>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0C1"/>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607FA3"/>
    <w:rsid w:val="06614D3F"/>
    <w:rsid w:val="067751BD"/>
    <w:rsid w:val="06CF7159"/>
    <w:rsid w:val="06D32D7E"/>
    <w:rsid w:val="06E21138"/>
    <w:rsid w:val="06E64C63"/>
    <w:rsid w:val="06F24EF2"/>
    <w:rsid w:val="073B2095"/>
    <w:rsid w:val="07470651"/>
    <w:rsid w:val="075815C4"/>
    <w:rsid w:val="077913D7"/>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F04EF9"/>
    <w:rsid w:val="08F14A77"/>
    <w:rsid w:val="08F34A4F"/>
    <w:rsid w:val="08F44BC5"/>
    <w:rsid w:val="08FA203B"/>
    <w:rsid w:val="091A5D92"/>
    <w:rsid w:val="094B14E7"/>
    <w:rsid w:val="095256C8"/>
    <w:rsid w:val="09581F55"/>
    <w:rsid w:val="09AB29D4"/>
    <w:rsid w:val="09B9309C"/>
    <w:rsid w:val="0A0A616C"/>
    <w:rsid w:val="0A32370E"/>
    <w:rsid w:val="0A3247B9"/>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3460CB"/>
    <w:rsid w:val="14436E7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8762E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700EEA"/>
    <w:rsid w:val="238C42D2"/>
    <w:rsid w:val="2393048F"/>
    <w:rsid w:val="239E3C8F"/>
    <w:rsid w:val="23A06B4E"/>
    <w:rsid w:val="23A40CCF"/>
    <w:rsid w:val="24351B4F"/>
    <w:rsid w:val="244C14E0"/>
    <w:rsid w:val="24576A62"/>
    <w:rsid w:val="246E76BE"/>
    <w:rsid w:val="24762507"/>
    <w:rsid w:val="2476381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E0185"/>
    <w:rsid w:val="25E04003"/>
    <w:rsid w:val="25EC78CB"/>
    <w:rsid w:val="25EE6875"/>
    <w:rsid w:val="260828AB"/>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C1B27"/>
    <w:rsid w:val="29806F72"/>
    <w:rsid w:val="29953FA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D6AFD"/>
    <w:rsid w:val="2ADE6550"/>
    <w:rsid w:val="2ADF3CF7"/>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A323B"/>
    <w:rsid w:val="2D4B55E5"/>
    <w:rsid w:val="2D53589F"/>
    <w:rsid w:val="2D7646A7"/>
    <w:rsid w:val="2D8B7FA6"/>
    <w:rsid w:val="2DB057E9"/>
    <w:rsid w:val="2DC23181"/>
    <w:rsid w:val="2DD120CE"/>
    <w:rsid w:val="2DDA7850"/>
    <w:rsid w:val="2DDC0104"/>
    <w:rsid w:val="2DE379BB"/>
    <w:rsid w:val="2DF20FF0"/>
    <w:rsid w:val="2E0177B9"/>
    <w:rsid w:val="2E034F95"/>
    <w:rsid w:val="2E17449E"/>
    <w:rsid w:val="2E1D2BF2"/>
    <w:rsid w:val="2E233EF6"/>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91784"/>
    <w:rsid w:val="2F882E85"/>
    <w:rsid w:val="2F9A7F4A"/>
    <w:rsid w:val="2FA95A58"/>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C2434B"/>
    <w:rsid w:val="35F73C63"/>
    <w:rsid w:val="35FE7215"/>
    <w:rsid w:val="35FF2DF2"/>
    <w:rsid w:val="36000F59"/>
    <w:rsid w:val="360B232F"/>
    <w:rsid w:val="361376EE"/>
    <w:rsid w:val="36247CCA"/>
    <w:rsid w:val="36280FB0"/>
    <w:rsid w:val="362952F2"/>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D8079E"/>
    <w:rsid w:val="3AE73CB6"/>
    <w:rsid w:val="3AEB6F13"/>
    <w:rsid w:val="3AF05E33"/>
    <w:rsid w:val="3AF1344F"/>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2F6BD0"/>
    <w:rsid w:val="3F3330FC"/>
    <w:rsid w:val="3F3539C1"/>
    <w:rsid w:val="3F397D57"/>
    <w:rsid w:val="3F4E48BC"/>
    <w:rsid w:val="3F4F338A"/>
    <w:rsid w:val="3F4F56AB"/>
    <w:rsid w:val="3F56191C"/>
    <w:rsid w:val="3F5C510C"/>
    <w:rsid w:val="3F652B34"/>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4841F7"/>
    <w:rsid w:val="434D6B99"/>
    <w:rsid w:val="437F792B"/>
    <w:rsid w:val="43A93ED1"/>
    <w:rsid w:val="43BE214E"/>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7396C"/>
    <w:rsid w:val="48AE01B7"/>
    <w:rsid w:val="48CB69F5"/>
    <w:rsid w:val="48E06989"/>
    <w:rsid w:val="48E92C88"/>
    <w:rsid w:val="48EB1D85"/>
    <w:rsid w:val="4912133B"/>
    <w:rsid w:val="49172E30"/>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A49FA"/>
    <w:rsid w:val="4ACE20B5"/>
    <w:rsid w:val="4AE8469B"/>
    <w:rsid w:val="4AED30D2"/>
    <w:rsid w:val="4AF05435"/>
    <w:rsid w:val="4AFE1C1B"/>
    <w:rsid w:val="4B327FC8"/>
    <w:rsid w:val="4B503DE9"/>
    <w:rsid w:val="4B592E57"/>
    <w:rsid w:val="4B731311"/>
    <w:rsid w:val="4B8D4BE4"/>
    <w:rsid w:val="4B9A237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832885"/>
    <w:rsid w:val="4F9039FE"/>
    <w:rsid w:val="4FA27633"/>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78635C"/>
    <w:rsid w:val="53826F0F"/>
    <w:rsid w:val="53B84C8E"/>
    <w:rsid w:val="53BA78BF"/>
    <w:rsid w:val="53BE63E5"/>
    <w:rsid w:val="53BF2C86"/>
    <w:rsid w:val="53ED5E44"/>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820268"/>
    <w:rsid w:val="569A3398"/>
    <w:rsid w:val="56AB0339"/>
    <w:rsid w:val="56AD7471"/>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44437D"/>
    <w:rsid w:val="58603614"/>
    <w:rsid w:val="58615E6E"/>
    <w:rsid w:val="58635793"/>
    <w:rsid w:val="58867580"/>
    <w:rsid w:val="588C11D6"/>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A1B27B8"/>
    <w:rsid w:val="5A4070A1"/>
    <w:rsid w:val="5A41505E"/>
    <w:rsid w:val="5A60385B"/>
    <w:rsid w:val="5A7D72CD"/>
    <w:rsid w:val="5A873B1F"/>
    <w:rsid w:val="5AC608F3"/>
    <w:rsid w:val="5ACA2411"/>
    <w:rsid w:val="5AE31485"/>
    <w:rsid w:val="5AF626D8"/>
    <w:rsid w:val="5AF62900"/>
    <w:rsid w:val="5AFC40F3"/>
    <w:rsid w:val="5B0D46E9"/>
    <w:rsid w:val="5B22062D"/>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447267"/>
    <w:rsid w:val="5E4A572D"/>
    <w:rsid w:val="5E552F43"/>
    <w:rsid w:val="5E5667A6"/>
    <w:rsid w:val="5E676802"/>
    <w:rsid w:val="5E6C7C78"/>
    <w:rsid w:val="5E72699B"/>
    <w:rsid w:val="5E815CED"/>
    <w:rsid w:val="5E887A26"/>
    <w:rsid w:val="5EC56393"/>
    <w:rsid w:val="5EE84D05"/>
    <w:rsid w:val="5EF078DD"/>
    <w:rsid w:val="5EFE34A1"/>
    <w:rsid w:val="5F037318"/>
    <w:rsid w:val="5F173FD8"/>
    <w:rsid w:val="5F6E2815"/>
    <w:rsid w:val="5F78194C"/>
    <w:rsid w:val="5F7C06D8"/>
    <w:rsid w:val="5F800732"/>
    <w:rsid w:val="5F884367"/>
    <w:rsid w:val="5F9522B8"/>
    <w:rsid w:val="5FC00E55"/>
    <w:rsid w:val="5FD9462B"/>
    <w:rsid w:val="5FFB6305"/>
    <w:rsid w:val="60011320"/>
    <w:rsid w:val="603D3B68"/>
    <w:rsid w:val="6057025C"/>
    <w:rsid w:val="606F133D"/>
    <w:rsid w:val="607B58B0"/>
    <w:rsid w:val="60891EE9"/>
    <w:rsid w:val="60916901"/>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AA5332"/>
    <w:rsid w:val="63C61233"/>
    <w:rsid w:val="63FF6AFB"/>
    <w:rsid w:val="642A2A58"/>
    <w:rsid w:val="64391A57"/>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862CD9"/>
    <w:rsid w:val="6588686F"/>
    <w:rsid w:val="659E46D8"/>
    <w:rsid w:val="65A57048"/>
    <w:rsid w:val="65B50E5A"/>
    <w:rsid w:val="65D54781"/>
    <w:rsid w:val="65E16F03"/>
    <w:rsid w:val="660867AF"/>
    <w:rsid w:val="662D27C6"/>
    <w:rsid w:val="66452FE9"/>
    <w:rsid w:val="667F6AC9"/>
    <w:rsid w:val="668D7DF1"/>
    <w:rsid w:val="669C30B3"/>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37324B"/>
    <w:rsid w:val="6F3A002E"/>
    <w:rsid w:val="6F4B77AB"/>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984531"/>
    <w:rsid w:val="75C43880"/>
    <w:rsid w:val="75CA48E7"/>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F4C48"/>
    <w:rsid w:val="78727815"/>
    <w:rsid w:val="78AC773E"/>
    <w:rsid w:val="78B43B82"/>
    <w:rsid w:val="78BB76EA"/>
    <w:rsid w:val="78DB72F1"/>
    <w:rsid w:val="78E952A1"/>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E0464CE"/>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ABF81"/>
  <w15:docId w15:val="{751EF923-E33D-4E8E-A42F-0E71B876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A2C2C-31A8-4A01-81D9-577872D6E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9334</Words>
  <Characters>53205</Characters>
  <Application>Microsoft Office Word</Application>
  <DocSecurity>0</DocSecurity>
  <Lines>443</Lines>
  <Paragraphs>124</Paragraphs>
  <ScaleCrop>false</ScaleCrop>
  <Company>www.zte.com.cn</Company>
  <LinksUpToDate>false</LinksUpToDate>
  <CharactersWithSpaces>62415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2</cp:revision>
  <dcterms:created xsi:type="dcterms:W3CDTF">2022-08-11T08:41:00Z</dcterms:created>
  <dcterms:modified xsi:type="dcterms:W3CDTF">2023-08-11T13:42:00Z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